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0F6BD" w14:textId="76E93F12" w:rsidR="003A091F" w:rsidRPr="007E4399" w:rsidRDefault="003A091F" w:rsidP="0072773D">
      <w:pPr>
        <w:pStyle w:val="KeinLeerraum"/>
        <w:spacing w:line="276" w:lineRule="auto"/>
        <w:jc w:val="right"/>
        <w:rPr>
          <w:rStyle w:val="Fett"/>
        </w:rPr>
      </w:pPr>
      <w:bookmarkStart w:id="0" w:name="_GoBack"/>
      <w:bookmarkEnd w:id="0"/>
      <w:r w:rsidRPr="007E4399">
        <w:rPr>
          <w:rStyle w:val="Fett"/>
        </w:rPr>
        <w:t xml:space="preserve">Luxembourg, </w:t>
      </w:r>
      <w:r w:rsidRPr="007E4399">
        <w:fldChar w:fldCharType="begin"/>
      </w:r>
      <w:r w:rsidRPr="007E4399">
        <w:rPr>
          <w:rStyle w:val="Fett"/>
          <w:szCs w:val="42"/>
        </w:rPr>
        <w:instrText xml:space="preserve"> DATE \@ "dd/MM/yyyy" </w:instrText>
      </w:r>
      <w:r w:rsidRPr="007E4399">
        <w:rPr>
          <w:rStyle w:val="Fett"/>
          <w:bCs/>
          <w:szCs w:val="42"/>
        </w:rPr>
        <w:fldChar w:fldCharType="separate"/>
      </w:r>
      <w:r w:rsidR="004A5559">
        <w:rPr>
          <w:rStyle w:val="Fett"/>
          <w:noProof/>
          <w:szCs w:val="42"/>
        </w:rPr>
        <w:t>01/03/2020</w:t>
      </w:r>
      <w:r w:rsidRPr="007E4399">
        <w:fldChar w:fldCharType="end"/>
      </w:r>
    </w:p>
    <w:p w14:paraId="37224050" w14:textId="77777777" w:rsidR="00A72056" w:rsidRPr="007E4399" w:rsidRDefault="00A72056" w:rsidP="003A091F">
      <w:pPr>
        <w:pStyle w:val="KeinLeerraum"/>
        <w:spacing w:line="276" w:lineRule="auto"/>
        <w:jc w:val="right"/>
        <w:rPr>
          <w:rStyle w:val="Fett"/>
          <w:bCs/>
          <w:szCs w:val="42"/>
        </w:rPr>
      </w:pPr>
    </w:p>
    <w:p w14:paraId="00FE13B1" w14:textId="79841691" w:rsidR="00497D27" w:rsidRPr="007E4399" w:rsidRDefault="00497D27" w:rsidP="00D91BCB">
      <w:pPr>
        <w:pStyle w:val="KeinLeerraum"/>
        <w:jc w:val="center"/>
        <w:rPr>
          <w:b/>
          <w:color w:val="821926"/>
          <w:sz w:val="48"/>
        </w:rPr>
      </w:pPr>
    </w:p>
    <w:p w14:paraId="2B0FF9CF" w14:textId="4E963407" w:rsidR="00306151" w:rsidRPr="007E4399" w:rsidRDefault="008A4090">
      <w:pPr>
        <w:pStyle w:val="Beschriftung"/>
        <w:jc w:val="center"/>
        <w:rPr>
          <w:rStyle w:val="SchwacherVerweis"/>
          <w:color w:val="000000" w:themeColor="text1"/>
          <w:sz w:val="32"/>
          <w:szCs w:val="32"/>
        </w:rPr>
      </w:pPr>
      <w:r w:rsidRPr="007E4399">
        <w:rPr>
          <w:rStyle w:val="SchwacherVerweis"/>
          <w:color w:val="000000" w:themeColor="text1"/>
          <w:sz w:val="32"/>
          <w:szCs w:val="32"/>
        </w:rPr>
        <w:t xml:space="preserve">Rules of </w:t>
      </w:r>
      <w:r w:rsidR="00967C9D" w:rsidRPr="007E4399">
        <w:rPr>
          <w:rStyle w:val="SchwacherVerweis"/>
          <w:color w:val="000000" w:themeColor="text1"/>
          <w:sz w:val="32"/>
          <w:szCs w:val="32"/>
        </w:rPr>
        <w:t>Competition</w:t>
      </w:r>
    </w:p>
    <w:p w14:paraId="021929DB" w14:textId="77777777" w:rsidR="00476725" w:rsidRPr="007E4399" w:rsidRDefault="00F671C6" w:rsidP="00D61B8D">
      <w:pPr>
        <w:jc w:val="center"/>
      </w:pPr>
      <w:r w:rsidRPr="007E4399">
        <w:t xml:space="preserve">Website: </w:t>
      </w:r>
      <w:r w:rsidR="00476725" w:rsidRPr="007E4399">
        <w:fldChar w:fldCharType="begin"/>
      </w:r>
      <w:r w:rsidR="00476725" w:rsidRPr="007E4399">
        <w:instrText xml:space="preserve"> HYPERLINK "https://op.europa.eu/eudatathon</w:instrText>
      </w:r>
    </w:p>
    <w:p w14:paraId="1A67799F" w14:textId="5F3F9F65" w:rsidR="00476725" w:rsidRPr="007E4399" w:rsidRDefault="00476725" w:rsidP="00D61B8D">
      <w:pPr>
        <w:jc w:val="center"/>
        <w:rPr>
          <w:rStyle w:val="Hyperlink"/>
          <w:u w:val="none"/>
        </w:rPr>
      </w:pPr>
      <w:r w:rsidRPr="007E4399">
        <w:instrText xml:space="preserve">" </w:instrText>
      </w:r>
      <w:r w:rsidRPr="007E4399">
        <w:fldChar w:fldCharType="separate"/>
      </w:r>
      <w:r w:rsidRPr="007E4399">
        <w:rPr>
          <w:rStyle w:val="Hyperlink"/>
          <w:u w:val="none"/>
        </w:rPr>
        <w:t>op.europa.eu/eudatathon</w:t>
      </w:r>
    </w:p>
    <w:p w14:paraId="5DCE3CEF" w14:textId="0EB1920C" w:rsidR="002F20BF" w:rsidRPr="007E4399" w:rsidRDefault="00476725" w:rsidP="00CC1A84">
      <w:pPr>
        <w:pStyle w:val="berschrift1"/>
      </w:pPr>
      <w:r w:rsidRPr="007E4399">
        <w:fldChar w:fldCharType="end"/>
      </w:r>
      <w:bookmarkStart w:id="1" w:name="_Toc511731406"/>
      <w:r w:rsidR="008A4090" w:rsidRPr="007E4399">
        <w:t>OUTLINE</w:t>
      </w:r>
      <w:bookmarkEnd w:id="1"/>
    </w:p>
    <w:p w14:paraId="4C04832D" w14:textId="3E562A9E" w:rsidR="004E29A5" w:rsidRPr="007E4399" w:rsidRDefault="004E29A5" w:rsidP="0072773D">
      <w:pPr>
        <w:spacing w:after="120" w:line="264" w:lineRule="auto"/>
        <w:jc w:val="both"/>
        <w:rPr>
          <w:b/>
          <w:bCs/>
          <w:sz w:val="22"/>
        </w:rPr>
      </w:pPr>
      <w:r w:rsidRPr="007E4399">
        <w:rPr>
          <w:b/>
          <w:bCs/>
          <w:sz w:val="22"/>
        </w:rPr>
        <w:t xml:space="preserve">What is </w:t>
      </w:r>
      <w:r w:rsidR="00113ACC" w:rsidRPr="007E4399">
        <w:rPr>
          <w:b/>
          <w:bCs/>
          <w:sz w:val="22"/>
        </w:rPr>
        <w:t>EU Datathon</w:t>
      </w:r>
      <w:r w:rsidRPr="007E4399">
        <w:rPr>
          <w:b/>
          <w:bCs/>
          <w:sz w:val="22"/>
        </w:rPr>
        <w:t>?</w:t>
      </w:r>
    </w:p>
    <w:p w14:paraId="28CBC80F" w14:textId="631D4744" w:rsidR="00041797" w:rsidRPr="007E4399" w:rsidRDefault="00425749" w:rsidP="0072773D">
      <w:pPr>
        <w:spacing w:after="120" w:line="264" w:lineRule="auto"/>
        <w:jc w:val="both"/>
        <w:rPr>
          <w:sz w:val="22"/>
        </w:rPr>
      </w:pPr>
      <w:r w:rsidRPr="007E4399">
        <w:rPr>
          <w:sz w:val="22"/>
        </w:rPr>
        <w:t xml:space="preserve">The Publications Office of the European Union </w:t>
      </w:r>
      <w:r w:rsidR="00041797" w:rsidRPr="007E4399">
        <w:rPr>
          <w:sz w:val="22"/>
        </w:rPr>
        <w:t>organise</w:t>
      </w:r>
      <w:r w:rsidR="00AA60BC" w:rsidRPr="007E4399">
        <w:rPr>
          <w:sz w:val="22"/>
        </w:rPr>
        <w:t>s</w:t>
      </w:r>
      <w:r w:rsidR="00041797" w:rsidRPr="007E4399">
        <w:rPr>
          <w:sz w:val="22"/>
        </w:rPr>
        <w:t xml:space="preserve"> in close collaboration with </w:t>
      </w:r>
      <w:r w:rsidR="008224C8" w:rsidRPr="007E4399">
        <w:rPr>
          <w:sz w:val="22"/>
        </w:rPr>
        <w:t xml:space="preserve">the </w:t>
      </w:r>
      <w:r w:rsidR="003D7F66" w:rsidRPr="007E4399">
        <w:rPr>
          <w:sz w:val="22"/>
        </w:rPr>
        <w:t>European Commission’s Directorate-General</w:t>
      </w:r>
      <w:r w:rsidR="008224C8" w:rsidRPr="007E4399">
        <w:rPr>
          <w:sz w:val="22"/>
        </w:rPr>
        <w:t xml:space="preserve"> </w:t>
      </w:r>
      <w:r w:rsidR="003D7F66" w:rsidRPr="007E4399">
        <w:rPr>
          <w:sz w:val="22"/>
        </w:rPr>
        <w:t xml:space="preserve">for Regional and Urban Policy </w:t>
      </w:r>
      <w:r w:rsidRPr="007E4399">
        <w:rPr>
          <w:sz w:val="22"/>
        </w:rPr>
        <w:t xml:space="preserve">the EU Datathon </w:t>
      </w:r>
      <w:r w:rsidR="00BD6679" w:rsidRPr="007E4399">
        <w:rPr>
          <w:sz w:val="22"/>
        </w:rPr>
        <w:t>2020</w:t>
      </w:r>
      <w:r w:rsidR="00041797" w:rsidRPr="007E4399">
        <w:rPr>
          <w:sz w:val="22"/>
        </w:rPr>
        <w:t xml:space="preserve">. </w:t>
      </w:r>
    </w:p>
    <w:p w14:paraId="68BA1DE4" w14:textId="1CA757B8" w:rsidR="00DA6C68" w:rsidRPr="007E4399" w:rsidRDefault="00041797" w:rsidP="0072773D">
      <w:pPr>
        <w:spacing w:after="120" w:line="264" w:lineRule="auto"/>
        <w:jc w:val="both"/>
        <w:rPr>
          <w:sz w:val="22"/>
        </w:rPr>
      </w:pPr>
      <w:r w:rsidRPr="007E4399">
        <w:rPr>
          <w:sz w:val="22"/>
        </w:rPr>
        <w:t>EU Datathon</w:t>
      </w:r>
      <w:r w:rsidR="00BA7511" w:rsidRPr="007E4399">
        <w:rPr>
          <w:sz w:val="22"/>
        </w:rPr>
        <w:t xml:space="preserve"> </w:t>
      </w:r>
      <w:r w:rsidR="00425749" w:rsidRPr="007E4399">
        <w:rPr>
          <w:sz w:val="22"/>
        </w:rPr>
        <w:t xml:space="preserve">is a competition intended to highlight the potential of linking EU </w:t>
      </w:r>
      <w:r w:rsidR="00BA7511" w:rsidRPr="007E4399">
        <w:rPr>
          <w:sz w:val="22"/>
        </w:rPr>
        <w:t xml:space="preserve">data </w:t>
      </w:r>
      <w:r w:rsidR="00425749" w:rsidRPr="007E4399">
        <w:rPr>
          <w:sz w:val="22"/>
        </w:rPr>
        <w:t xml:space="preserve">and </w:t>
      </w:r>
      <w:r w:rsidR="00AA60BC" w:rsidRPr="007E4399">
        <w:rPr>
          <w:sz w:val="22"/>
        </w:rPr>
        <w:t xml:space="preserve">regional </w:t>
      </w:r>
      <w:r w:rsidR="00425749" w:rsidRPr="007E4399">
        <w:rPr>
          <w:sz w:val="22"/>
        </w:rPr>
        <w:t xml:space="preserve">data as well as to promote </w:t>
      </w:r>
      <w:r w:rsidR="00EF190D" w:rsidRPr="007E4399">
        <w:rPr>
          <w:sz w:val="22"/>
        </w:rPr>
        <w:t>innovation and</w:t>
      </w:r>
      <w:r w:rsidR="00425749" w:rsidRPr="007E4399">
        <w:rPr>
          <w:sz w:val="22"/>
        </w:rPr>
        <w:t xml:space="preserve"> </w:t>
      </w:r>
      <w:r w:rsidR="00BF4D44" w:rsidRPr="007E4399">
        <w:rPr>
          <w:sz w:val="22"/>
        </w:rPr>
        <w:t xml:space="preserve">digital transformation </w:t>
      </w:r>
      <w:r w:rsidR="002D4105" w:rsidRPr="007E4399">
        <w:rPr>
          <w:sz w:val="22"/>
        </w:rPr>
        <w:t>opportunities</w:t>
      </w:r>
      <w:r w:rsidR="00217C40" w:rsidRPr="007E4399">
        <w:rPr>
          <w:sz w:val="22"/>
        </w:rPr>
        <w:t xml:space="preserve"> </w:t>
      </w:r>
      <w:r w:rsidR="004F202C" w:rsidRPr="007E4399">
        <w:rPr>
          <w:sz w:val="22"/>
        </w:rPr>
        <w:t>by using</w:t>
      </w:r>
      <w:r w:rsidR="00425749" w:rsidRPr="007E4399">
        <w:rPr>
          <w:sz w:val="22"/>
        </w:rPr>
        <w:t xml:space="preserve"> open data. </w:t>
      </w:r>
    </w:p>
    <w:p w14:paraId="642933D5" w14:textId="566F245C" w:rsidR="00425749" w:rsidRPr="007E4399" w:rsidRDefault="00425749" w:rsidP="0072773D">
      <w:pPr>
        <w:spacing w:after="120" w:line="264" w:lineRule="auto"/>
        <w:jc w:val="both"/>
        <w:rPr>
          <w:color w:val="000000" w:themeColor="text1"/>
          <w:sz w:val="22"/>
        </w:rPr>
      </w:pPr>
      <w:r w:rsidRPr="007E4399">
        <w:rPr>
          <w:sz w:val="22"/>
        </w:rPr>
        <w:t>Particip</w:t>
      </w:r>
      <w:r w:rsidR="00BA7511" w:rsidRPr="007E4399">
        <w:rPr>
          <w:sz w:val="22"/>
        </w:rPr>
        <w:t>ants are invited to develop applications</w:t>
      </w:r>
      <w:r w:rsidR="00AA60BC" w:rsidRPr="007E4399">
        <w:rPr>
          <w:sz w:val="22"/>
        </w:rPr>
        <w:t xml:space="preserve"> </w:t>
      </w:r>
      <w:r w:rsidR="00D34308" w:rsidRPr="007E4399">
        <w:rPr>
          <w:sz w:val="22"/>
        </w:rPr>
        <w:t>addressing the four challenges.</w:t>
      </w:r>
    </w:p>
    <w:p w14:paraId="4DE1AB6D" w14:textId="6C88ED17" w:rsidR="00AA60BC" w:rsidRPr="007E4399" w:rsidRDefault="00AA60BC" w:rsidP="00AA60BC">
      <w:pPr>
        <w:pStyle w:val="StandardWeb"/>
        <w:spacing w:before="150"/>
        <w:jc w:val="both"/>
        <w:rPr>
          <w:sz w:val="22"/>
          <w:szCs w:val="22"/>
        </w:rPr>
      </w:pPr>
      <w:r w:rsidRPr="007E4399">
        <w:rPr>
          <w:sz w:val="22"/>
          <w:szCs w:val="22"/>
        </w:rPr>
        <w:t xml:space="preserve">The EU Datathon will help citizens to engage and innovate presenting new ideas to the EU institutions. As indicated in the </w:t>
      </w:r>
      <w:hyperlink r:id="rId11" w:history="1">
        <w:r w:rsidRPr="007E4399">
          <w:rPr>
            <w:rStyle w:val="Hyperlink"/>
            <w:sz w:val="22"/>
            <w:szCs w:val="22"/>
            <w:u w:val="none"/>
          </w:rPr>
          <w:t>Conference of Future of Europe</w:t>
        </w:r>
      </w:hyperlink>
      <w:r w:rsidRPr="007E4399">
        <w:rPr>
          <w:sz w:val="22"/>
          <w:szCs w:val="22"/>
        </w:rPr>
        <w:t>, the hackathons are one of the initiatives that should encourage people to take part in the policy-making.</w:t>
      </w:r>
    </w:p>
    <w:p w14:paraId="5BFC7A66" w14:textId="495C9CCF" w:rsidR="00B27A85" w:rsidRPr="007E4399" w:rsidRDefault="00B27A85" w:rsidP="00AA60BC">
      <w:pPr>
        <w:pStyle w:val="StandardWeb"/>
        <w:spacing w:before="150"/>
        <w:jc w:val="both"/>
        <w:rPr>
          <w:sz w:val="22"/>
          <w:szCs w:val="22"/>
        </w:rPr>
      </w:pPr>
      <w:r w:rsidRPr="007E4399">
        <w:rPr>
          <w:sz w:val="22"/>
          <w:szCs w:val="22"/>
        </w:rPr>
        <w:t>The EU Datathon is aligned with the newly released European strategy for data of the European Commission.</w:t>
      </w:r>
    </w:p>
    <w:p w14:paraId="6694AD0E" w14:textId="1973C139" w:rsidR="00C01D94" w:rsidRPr="007E4399" w:rsidRDefault="00C01D94" w:rsidP="00C01D94">
      <w:pPr>
        <w:pStyle w:val="StandardWeb"/>
        <w:spacing w:before="150"/>
        <w:jc w:val="both"/>
        <w:rPr>
          <w:sz w:val="22"/>
          <w:szCs w:val="22"/>
        </w:rPr>
      </w:pPr>
      <w:r w:rsidRPr="007E4399">
        <w:rPr>
          <w:sz w:val="22"/>
          <w:szCs w:val="22"/>
        </w:rPr>
        <w:t xml:space="preserve">The competition is supported by </w:t>
      </w:r>
      <w:r w:rsidR="00FA0FBA" w:rsidRPr="007E4399">
        <w:rPr>
          <w:sz w:val="22"/>
          <w:szCs w:val="22"/>
        </w:rPr>
        <w:t xml:space="preserve">Horizon 2020 </w:t>
      </w:r>
      <w:r w:rsidR="00476725" w:rsidRPr="007E4399">
        <w:rPr>
          <w:sz w:val="22"/>
          <w:szCs w:val="22"/>
        </w:rPr>
        <w:t xml:space="preserve">– </w:t>
      </w:r>
      <w:r w:rsidR="00FA0FBA" w:rsidRPr="007E4399">
        <w:rPr>
          <w:sz w:val="22"/>
          <w:szCs w:val="22"/>
        </w:rPr>
        <w:t>the EU Research and Innovation programme</w:t>
      </w:r>
      <w:r w:rsidRPr="007E4399">
        <w:rPr>
          <w:sz w:val="22"/>
          <w:szCs w:val="22"/>
        </w:rPr>
        <w:t xml:space="preserve"> and the European Commission</w:t>
      </w:r>
      <w:r w:rsidR="00D16D7F" w:rsidRPr="007E4399">
        <w:rPr>
          <w:sz w:val="22"/>
          <w:szCs w:val="22"/>
        </w:rPr>
        <w:t>’s</w:t>
      </w:r>
      <w:r w:rsidRPr="007E4399">
        <w:rPr>
          <w:sz w:val="22"/>
          <w:szCs w:val="22"/>
        </w:rPr>
        <w:t xml:space="preserve"> ISA² programme (Interoperability solutions for public administrations, businesses and citizen</w:t>
      </w:r>
      <w:r w:rsidR="00BF4D44" w:rsidRPr="007E4399">
        <w:rPr>
          <w:sz w:val="22"/>
          <w:szCs w:val="22"/>
        </w:rPr>
        <w:t>s</w:t>
      </w:r>
      <w:r w:rsidRPr="007E4399">
        <w:rPr>
          <w:sz w:val="22"/>
          <w:szCs w:val="22"/>
        </w:rPr>
        <w:t xml:space="preserve">). </w:t>
      </w:r>
    </w:p>
    <w:p w14:paraId="5CD94F9C" w14:textId="0ED455F5" w:rsidR="00665EBC" w:rsidRPr="007E4399" w:rsidRDefault="00665EBC" w:rsidP="00C01D94">
      <w:pPr>
        <w:pStyle w:val="StandardWeb"/>
        <w:spacing w:before="150"/>
        <w:jc w:val="both"/>
        <w:rPr>
          <w:sz w:val="22"/>
          <w:szCs w:val="22"/>
        </w:rPr>
      </w:pPr>
      <w:r w:rsidRPr="007E4399">
        <w:rPr>
          <w:sz w:val="22"/>
          <w:szCs w:val="22"/>
        </w:rPr>
        <w:t>The partner</w:t>
      </w:r>
      <w:r w:rsidR="00BA7511" w:rsidRPr="007E4399">
        <w:rPr>
          <w:sz w:val="22"/>
          <w:szCs w:val="22"/>
        </w:rPr>
        <w:t>s</w:t>
      </w:r>
      <w:r w:rsidRPr="007E4399">
        <w:rPr>
          <w:sz w:val="22"/>
          <w:szCs w:val="22"/>
        </w:rPr>
        <w:t xml:space="preserve"> of the EU Datathon </w:t>
      </w:r>
      <w:r w:rsidR="00E27CEC" w:rsidRPr="007E4399">
        <w:rPr>
          <w:sz w:val="22"/>
          <w:szCs w:val="22"/>
        </w:rPr>
        <w:t xml:space="preserve">2020 </w:t>
      </w:r>
      <w:r w:rsidRPr="007E4399">
        <w:rPr>
          <w:sz w:val="22"/>
          <w:szCs w:val="22"/>
        </w:rPr>
        <w:t>are:</w:t>
      </w:r>
    </w:p>
    <w:p w14:paraId="0D81BE4E" w14:textId="77777777" w:rsidR="00501B32" w:rsidRPr="007E4399" w:rsidRDefault="00501B32" w:rsidP="00EA0098">
      <w:pPr>
        <w:pStyle w:val="Listenabsatz"/>
        <w:numPr>
          <w:ilvl w:val="0"/>
          <w:numId w:val="36"/>
        </w:numPr>
        <w:spacing w:line="240" w:lineRule="auto"/>
      </w:pPr>
      <w:r w:rsidRPr="007E4399">
        <w:t>Eurofound</w:t>
      </w:r>
    </w:p>
    <w:p w14:paraId="456E68EA" w14:textId="77777777" w:rsidR="00501B32" w:rsidRPr="007E4399" w:rsidRDefault="00501B32" w:rsidP="00EA0098">
      <w:pPr>
        <w:pStyle w:val="Listenabsatz"/>
        <w:numPr>
          <w:ilvl w:val="0"/>
          <w:numId w:val="36"/>
        </w:numPr>
        <w:spacing w:line="240" w:lineRule="auto"/>
      </w:pPr>
      <w:r w:rsidRPr="007E4399">
        <w:t>European Asylum Support Office</w:t>
      </w:r>
    </w:p>
    <w:p w14:paraId="37BBA3C9" w14:textId="77777777" w:rsidR="00501B32" w:rsidRPr="007E4399" w:rsidRDefault="00501B32" w:rsidP="00EA0098">
      <w:pPr>
        <w:pStyle w:val="Listenabsatz"/>
        <w:numPr>
          <w:ilvl w:val="0"/>
          <w:numId w:val="36"/>
        </w:numPr>
        <w:spacing w:line="240" w:lineRule="auto"/>
      </w:pPr>
      <w:r w:rsidRPr="007E4399">
        <w:t xml:space="preserve">European Central Bank </w:t>
      </w:r>
    </w:p>
    <w:p w14:paraId="34873A80" w14:textId="77777777" w:rsidR="00501B32" w:rsidRPr="007E4399" w:rsidRDefault="00501B32" w:rsidP="00EA0098">
      <w:pPr>
        <w:pStyle w:val="Listenabsatz"/>
        <w:numPr>
          <w:ilvl w:val="0"/>
          <w:numId w:val="36"/>
        </w:numPr>
        <w:spacing w:line="240" w:lineRule="auto"/>
      </w:pPr>
      <w:r w:rsidRPr="007E4399">
        <w:t>European Commission – Directorate-General for Communications Networks, Content and Technology</w:t>
      </w:r>
    </w:p>
    <w:p w14:paraId="42DC0A3B" w14:textId="77777777" w:rsidR="00501B32" w:rsidRPr="007E4399" w:rsidRDefault="00501B32" w:rsidP="00EA0098">
      <w:pPr>
        <w:pStyle w:val="Listenabsatz"/>
        <w:numPr>
          <w:ilvl w:val="0"/>
          <w:numId w:val="36"/>
        </w:numPr>
        <w:spacing w:line="240" w:lineRule="auto"/>
      </w:pPr>
      <w:r w:rsidRPr="007E4399">
        <w:t>European Commission – Directorate-General for Defence Industry and Space</w:t>
      </w:r>
    </w:p>
    <w:p w14:paraId="0E814916" w14:textId="77777777" w:rsidR="00501B32" w:rsidRPr="007E4399" w:rsidRDefault="00501B32" w:rsidP="00501B32">
      <w:pPr>
        <w:pStyle w:val="Listenabsatz"/>
        <w:numPr>
          <w:ilvl w:val="0"/>
          <w:numId w:val="36"/>
        </w:numPr>
        <w:spacing w:line="240" w:lineRule="auto"/>
      </w:pPr>
      <w:r w:rsidRPr="007E4399">
        <w:t>European Commission – Directorate-General for Energy</w:t>
      </w:r>
    </w:p>
    <w:p w14:paraId="10DD87B1" w14:textId="77777777" w:rsidR="00501B32" w:rsidRPr="007E4399" w:rsidRDefault="00501B32" w:rsidP="00501B32">
      <w:pPr>
        <w:pStyle w:val="Listenabsatz"/>
        <w:numPr>
          <w:ilvl w:val="0"/>
          <w:numId w:val="36"/>
        </w:numPr>
        <w:spacing w:line="240" w:lineRule="auto"/>
      </w:pPr>
      <w:r w:rsidRPr="007E4399">
        <w:t>European Commission – Directorate-General for Internal Market, Industry, Entrepreneurship and SMEs</w:t>
      </w:r>
    </w:p>
    <w:p w14:paraId="1DAB5BB5" w14:textId="77777777" w:rsidR="00501B32" w:rsidRPr="007E4399" w:rsidRDefault="00501B32" w:rsidP="00501B32">
      <w:pPr>
        <w:pStyle w:val="Listenabsatz"/>
        <w:numPr>
          <w:ilvl w:val="0"/>
          <w:numId w:val="36"/>
        </w:numPr>
        <w:spacing w:line="240" w:lineRule="auto"/>
      </w:pPr>
      <w:r w:rsidRPr="007E4399">
        <w:t>European Commission – Directorate-General for Maritime Affairs and Fisheries</w:t>
      </w:r>
    </w:p>
    <w:p w14:paraId="51E9F064" w14:textId="77777777" w:rsidR="00501B32" w:rsidRPr="007E4399" w:rsidRDefault="00501B32" w:rsidP="00501B32">
      <w:pPr>
        <w:pStyle w:val="Listenabsatz"/>
        <w:numPr>
          <w:ilvl w:val="0"/>
          <w:numId w:val="36"/>
        </w:numPr>
        <w:spacing w:line="240" w:lineRule="auto"/>
      </w:pPr>
      <w:r w:rsidRPr="007E4399">
        <w:t>European Commission – Directorate-General for Research and Innovation</w:t>
      </w:r>
    </w:p>
    <w:p w14:paraId="16B80AAA" w14:textId="77777777" w:rsidR="00501B32" w:rsidRPr="007E4399" w:rsidRDefault="00501B32" w:rsidP="00EA0098">
      <w:pPr>
        <w:pStyle w:val="Listenabsatz"/>
        <w:numPr>
          <w:ilvl w:val="0"/>
          <w:numId w:val="36"/>
        </w:numPr>
        <w:spacing w:line="240" w:lineRule="auto"/>
      </w:pPr>
      <w:r w:rsidRPr="007E4399">
        <w:t>European Commission – Eurostat</w:t>
      </w:r>
    </w:p>
    <w:p w14:paraId="2D7DE989" w14:textId="77777777" w:rsidR="00501B32" w:rsidRPr="007E4399" w:rsidRDefault="00501B32" w:rsidP="00501B32">
      <w:pPr>
        <w:pStyle w:val="Listenabsatz"/>
        <w:numPr>
          <w:ilvl w:val="0"/>
          <w:numId w:val="36"/>
        </w:numPr>
        <w:spacing w:line="240" w:lineRule="auto"/>
      </w:pPr>
      <w:r w:rsidRPr="007E4399">
        <w:t>European Commission – Joint Research Centre</w:t>
      </w:r>
    </w:p>
    <w:p w14:paraId="5274F513" w14:textId="77777777" w:rsidR="00501B32" w:rsidRPr="007E4399" w:rsidRDefault="00501B32" w:rsidP="00EA0098">
      <w:pPr>
        <w:pStyle w:val="Listenabsatz"/>
        <w:numPr>
          <w:ilvl w:val="0"/>
          <w:numId w:val="36"/>
        </w:numPr>
        <w:spacing w:line="240" w:lineRule="auto"/>
      </w:pPr>
      <w:r w:rsidRPr="007E4399">
        <w:t xml:space="preserve">European Commission – Representation of Belgium </w:t>
      </w:r>
    </w:p>
    <w:p w14:paraId="6BEABE9B" w14:textId="77777777" w:rsidR="00501B32" w:rsidRPr="007E4399" w:rsidRDefault="00501B32" w:rsidP="00EA0098">
      <w:pPr>
        <w:pStyle w:val="Listenabsatz"/>
        <w:numPr>
          <w:ilvl w:val="0"/>
          <w:numId w:val="36"/>
        </w:numPr>
        <w:spacing w:line="240" w:lineRule="auto"/>
      </w:pPr>
      <w:r w:rsidRPr="007E4399">
        <w:t>European Commission – Representation of Luxembourg</w:t>
      </w:r>
    </w:p>
    <w:p w14:paraId="279F1EF2" w14:textId="77777777" w:rsidR="00501B32" w:rsidRPr="007E4399" w:rsidRDefault="00501B32" w:rsidP="00501B32">
      <w:pPr>
        <w:pStyle w:val="Listenabsatz"/>
        <w:numPr>
          <w:ilvl w:val="0"/>
          <w:numId w:val="36"/>
        </w:numPr>
        <w:spacing w:line="240" w:lineRule="auto"/>
      </w:pPr>
      <w:r w:rsidRPr="007E4399">
        <w:t>European Commission – Secretariat-General</w:t>
      </w:r>
    </w:p>
    <w:p w14:paraId="1E72ED47" w14:textId="4D610B1C" w:rsidR="00501B32" w:rsidRPr="007E4399" w:rsidRDefault="00501B32" w:rsidP="00EA0098">
      <w:pPr>
        <w:pStyle w:val="Listenabsatz"/>
        <w:numPr>
          <w:ilvl w:val="0"/>
          <w:numId w:val="36"/>
        </w:numPr>
        <w:spacing w:line="240" w:lineRule="auto"/>
      </w:pPr>
      <w:r w:rsidRPr="007E4399">
        <w:t>European Environment Agency</w:t>
      </w:r>
    </w:p>
    <w:p w14:paraId="1EF404F2" w14:textId="1C2A34FB" w:rsidR="00E4244A" w:rsidRPr="007E4399" w:rsidRDefault="00E4244A" w:rsidP="00EA0098">
      <w:pPr>
        <w:pStyle w:val="Listenabsatz"/>
        <w:numPr>
          <w:ilvl w:val="0"/>
          <w:numId w:val="36"/>
        </w:numPr>
        <w:spacing w:line="240" w:lineRule="auto"/>
      </w:pPr>
      <w:r w:rsidRPr="007E4399">
        <w:t>European Investment Bank</w:t>
      </w:r>
    </w:p>
    <w:p w14:paraId="3A057B95" w14:textId="77777777" w:rsidR="00501B32" w:rsidRPr="007E4399" w:rsidRDefault="00501B32" w:rsidP="00EA0098">
      <w:pPr>
        <w:pStyle w:val="Listenabsatz"/>
        <w:numPr>
          <w:ilvl w:val="0"/>
          <w:numId w:val="36"/>
        </w:numPr>
        <w:spacing w:line="240" w:lineRule="auto"/>
      </w:pPr>
      <w:r w:rsidRPr="007E4399">
        <w:t>European Parliament</w:t>
      </w:r>
    </w:p>
    <w:p w14:paraId="7F62E535" w14:textId="77777777" w:rsidR="00501B32" w:rsidRPr="007E4399" w:rsidRDefault="00501B32" w:rsidP="00EA0098">
      <w:pPr>
        <w:pStyle w:val="Listenabsatz"/>
        <w:numPr>
          <w:ilvl w:val="0"/>
          <w:numId w:val="36"/>
        </w:numPr>
        <w:spacing w:line="240" w:lineRule="auto"/>
      </w:pPr>
      <w:r w:rsidRPr="007E4399">
        <w:t xml:space="preserve">European Patent Office </w:t>
      </w:r>
    </w:p>
    <w:p w14:paraId="1000198B" w14:textId="77777777" w:rsidR="00501B32" w:rsidRPr="007E4399" w:rsidRDefault="00501B32" w:rsidP="00EA0098">
      <w:pPr>
        <w:pStyle w:val="Listenabsatz"/>
        <w:numPr>
          <w:ilvl w:val="0"/>
          <w:numId w:val="36"/>
        </w:numPr>
        <w:spacing w:line="240" w:lineRule="auto"/>
      </w:pPr>
      <w:r w:rsidRPr="007E4399">
        <w:lastRenderedPageBreak/>
        <w:t>European Union Intellectual Property Office</w:t>
      </w:r>
    </w:p>
    <w:p w14:paraId="6EE0A390" w14:textId="66A62BCA" w:rsidR="00501B32" w:rsidRPr="007E4399" w:rsidRDefault="00501B32" w:rsidP="00EA0098">
      <w:pPr>
        <w:pStyle w:val="Listenabsatz"/>
        <w:numPr>
          <w:ilvl w:val="0"/>
          <w:numId w:val="36"/>
        </w:numPr>
        <w:spacing w:line="240" w:lineRule="auto"/>
      </w:pPr>
      <w:r w:rsidRPr="007E4399">
        <w:t>Luxembourg Institute of Science and Technology</w:t>
      </w:r>
    </w:p>
    <w:p w14:paraId="0FEAD47B" w14:textId="296E2C2C" w:rsidR="00FE082F" w:rsidRPr="007E4399" w:rsidRDefault="00FE082F" w:rsidP="00FE082F">
      <w:pPr>
        <w:pStyle w:val="Listenabsatz"/>
        <w:numPr>
          <w:ilvl w:val="0"/>
          <w:numId w:val="36"/>
        </w:numPr>
        <w:spacing w:line="240" w:lineRule="auto"/>
      </w:pPr>
      <w:r w:rsidRPr="007E4399">
        <w:t>Organisation for Economic Co-operation and Development</w:t>
      </w:r>
    </w:p>
    <w:p w14:paraId="3AEFC2C0" w14:textId="77777777" w:rsidR="00501B32" w:rsidRPr="007E4399" w:rsidRDefault="00501B32" w:rsidP="00EA0098">
      <w:pPr>
        <w:pStyle w:val="Listenabsatz"/>
        <w:numPr>
          <w:ilvl w:val="0"/>
          <w:numId w:val="36"/>
        </w:numPr>
        <w:spacing w:line="240" w:lineRule="auto"/>
      </w:pPr>
      <w:r w:rsidRPr="007E4399">
        <w:t>Province of Vienna Statistics Department</w:t>
      </w:r>
    </w:p>
    <w:p w14:paraId="1B0F07E9" w14:textId="22B25F8F" w:rsidR="00501B32" w:rsidRPr="007E4399" w:rsidRDefault="00501B32" w:rsidP="00EA0098">
      <w:pPr>
        <w:pStyle w:val="Listenabsatz"/>
        <w:numPr>
          <w:ilvl w:val="0"/>
          <w:numId w:val="36"/>
        </w:numPr>
        <w:spacing w:line="240" w:lineRule="auto"/>
      </w:pPr>
      <w:r w:rsidRPr="007E4399">
        <w:t>The World Bank</w:t>
      </w:r>
    </w:p>
    <w:p w14:paraId="3008C64B" w14:textId="77777777" w:rsidR="00501B32" w:rsidRPr="007E4399" w:rsidRDefault="00501B32" w:rsidP="00501B32">
      <w:pPr>
        <w:spacing w:line="240" w:lineRule="auto"/>
      </w:pPr>
    </w:p>
    <w:p w14:paraId="68E4141B" w14:textId="77777777" w:rsidR="00A738DD" w:rsidRPr="007E4399" w:rsidRDefault="00A738DD" w:rsidP="0072773D">
      <w:pPr>
        <w:spacing w:after="120" w:line="264" w:lineRule="auto"/>
        <w:jc w:val="both"/>
        <w:rPr>
          <w:b/>
          <w:bCs/>
          <w:sz w:val="22"/>
        </w:rPr>
      </w:pPr>
      <w:r w:rsidRPr="007E4399">
        <w:rPr>
          <w:b/>
          <w:bCs/>
          <w:sz w:val="22"/>
        </w:rPr>
        <w:t xml:space="preserve">What </w:t>
      </w:r>
      <w:r w:rsidR="00AA593C" w:rsidRPr="007E4399">
        <w:rPr>
          <w:b/>
          <w:bCs/>
          <w:sz w:val="22"/>
        </w:rPr>
        <w:t>are</w:t>
      </w:r>
      <w:r w:rsidRPr="007E4399">
        <w:rPr>
          <w:b/>
          <w:bCs/>
          <w:sz w:val="22"/>
        </w:rPr>
        <w:t xml:space="preserve"> the objective</w:t>
      </w:r>
      <w:r w:rsidR="00AA593C" w:rsidRPr="007E4399">
        <w:rPr>
          <w:b/>
          <w:bCs/>
          <w:sz w:val="22"/>
        </w:rPr>
        <w:t>s</w:t>
      </w:r>
      <w:r w:rsidRPr="007E4399">
        <w:rPr>
          <w:b/>
          <w:bCs/>
          <w:sz w:val="22"/>
        </w:rPr>
        <w:t>?</w:t>
      </w:r>
    </w:p>
    <w:p w14:paraId="10E44DC4" w14:textId="77A45B98" w:rsidR="0084386F" w:rsidRPr="007E4399" w:rsidRDefault="000B7670">
      <w:pPr>
        <w:pStyle w:val="Aufzhlungszeichen"/>
        <w:tabs>
          <w:tab w:val="clear" w:pos="360"/>
          <w:tab w:val="num" w:pos="720"/>
        </w:tabs>
        <w:ind w:left="720"/>
        <w:rPr>
          <w:sz w:val="22"/>
        </w:rPr>
      </w:pPr>
      <w:r w:rsidRPr="007E4399">
        <w:rPr>
          <w:sz w:val="22"/>
        </w:rPr>
        <w:t>To f</w:t>
      </w:r>
      <w:r w:rsidR="00276C0D" w:rsidRPr="007E4399">
        <w:rPr>
          <w:sz w:val="22"/>
        </w:rPr>
        <w:t xml:space="preserve">ind </w:t>
      </w:r>
      <w:r w:rsidR="00736631" w:rsidRPr="007E4399">
        <w:rPr>
          <w:sz w:val="22"/>
        </w:rPr>
        <w:t xml:space="preserve">new </w:t>
      </w:r>
      <w:r w:rsidR="0084386F" w:rsidRPr="007E4399">
        <w:rPr>
          <w:sz w:val="22"/>
        </w:rPr>
        <w:t xml:space="preserve">suitable </w:t>
      </w:r>
      <w:r w:rsidR="00AA5FDB" w:rsidRPr="007E4399">
        <w:rPr>
          <w:sz w:val="22"/>
        </w:rPr>
        <w:t xml:space="preserve">approaches and </w:t>
      </w:r>
      <w:r w:rsidR="0084386F" w:rsidRPr="007E4399">
        <w:rPr>
          <w:sz w:val="22"/>
        </w:rPr>
        <w:t>solution</w:t>
      </w:r>
      <w:r w:rsidR="00276C0D" w:rsidRPr="007E4399">
        <w:rPr>
          <w:sz w:val="22"/>
        </w:rPr>
        <w:t>s</w:t>
      </w:r>
      <w:r w:rsidR="0084386F" w:rsidRPr="007E4399">
        <w:rPr>
          <w:sz w:val="22"/>
        </w:rPr>
        <w:t xml:space="preserve"> through </w:t>
      </w:r>
      <w:r w:rsidR="00736631" w:rsidRPr="007E4399">
        <w:rPr>
          <w:sz w:val="22"/>
        </w:rPr>
        <w:t xml:space="preserve">the use of </w:t>
      </w:r>
      <w:r w:rsidR="0084386F" w:rsidRPr="007E4399">
        <w:rPr>
          <w:sz w:val="22"/>
        </w:rPr>
        <w:t>open data to an identified need or problem</w:t>
      </w:r>
      <w:r w:rsidR="002D4105" w:rsidRPr="007E4399">
        <w:rPr>
          <w:sz w:val="22"/>
        </w:rPr>
        <w:t>.</w:t>
      </w:r>
    </w:p>
    <w:p w14:paraId="6932D356" w14:textId="2FBA23B2" w:rsidR="00AA60BC" w:rsidRPr="007E4399" w:rsidRDefault="00705C4B" w:rsidP="00F378F3">
      <w:pPr>
        <w:pStyle w:val="Aufzhlungszeichen"/>
        <w:tabs>
          <w:tab w:val="clear" w:pos="360"/>
          <w:tab w:val="num" w:pos="720"/>
        </w:tabs>
        <w:ind w:left="720"/>
        <w:rPr>
          <w:sz w:val="22"/>
        </w:rPr>
      </w:pPr>
      <w:r w:rsidRPr="007E4399">
        <w:rPr>
          <w:sz w:val="22"/>
        </w:rPr>
        <w:t>To produce innovative applications, including visualisations.</w:t>
      </w:r>
    </w:p>
    <w:p w14:paraId="38CE97B0" w14:textId="4F43D0B9" w:rsidR="00736631" w:rsidRPr="007E4399" w:rsidRDefault="00A738DD" w:rsidP="00F378F3">
      <w:pPr>
        <w:pStyle w:val="Aufzhlungszeichen"/>
        <w:tabs>
          <w:tab w:val="clear" w:pos="360"/>
          <w:tab w:val="num" w:pos="720"/>
        </w:tabs>
        <w:ind w:left="720"/>
        <w:rPr>
          <w:sz w:val="22"/>
        </w:rPr>
      </w:pPr>
      <w:r w:rsidRPr="007E4399">
        <w:rPr>
          <w:sz w:val="22"/>
        </w:rPr>
        <w:t xml:space="preserve">To showcase </w:t>
      </w:r>
      <w:r w:rsidR="000B7670" w:rsidRPr="007E4399">
        <w:rPr>
          <w:sz w:val="22"/>
        </w:rPr>
        <w:t>opportunities for</w:t>
      </w:r>
      <w:r w:rsidR="00736631" w:rsidRPr="007E4399">
        <w:rPr>
          <w:sz w:val="22"/>
        </w:rPr>
        <w:t xml:space="preserve"> a</w:t>
      </w:r>
      <w:r w:rsidR="00764846" w:rsidRPr="007E4399">
        <w:rPr>
          <w:sz w:val="22"/>
        </w:rPr>
        <w:t xml:space="preserve"> </w:t>
      </w:r>
      <w:r w:rsidR="00276C0D" w:rsidRPr="007E4399">
        <w:rPr>
          <w:sz w:val="22"/>
        </w:rPr>
        <w:t>concrete business model,</w:t>
      </w:r>
      <w:r w:rsidR="00764846" w:rsidRPr="007E4399">
        <w:rPr>
          <w:sz w:val="22"/>
        </w:rPr>
        <w:t xml:space="preserve"> a </w:t>
      </w:r>
      <w:r w:rsidR="000B7670" w:rsidRPr="007E4399">
        <w:rPr>
          <w:sz w:val="22"/>
        </w:rPr>
        <w:t>social enterprise</w:t>
      </w:r>
      <w:r w:rsidR="00276C0D" w:rsidRPr="007E4399">
        <w:rPr>
          <w:sz w:val="22"/>
        </w:rPr>
        <w:t>,</w:t>
      </w:r>
      <w:r w:rsidR="00D275B7" w:rsidRPr="007E4399">
        <w:rPr>
          <w:sz w:val="22"/>
        </w:rPr>
        <w:t xml:space="preserve"> or</w:t>
      </w:r>
      <w:r w:rsidR="00764846" w:rsidRPr="007E4399">
        <w:rPr>
          <w:sz w:val="22"/>
        </w:rPr>
        <w:t xml:space="preserve"> a </w:t>
      </w:r>
      <w:r w:rsidR="00D275B7" w:rsidRPr="007E4399">
        <w:rPr>
          <w:sz w:val="22"/>
        </w:rPr>
        <w:t xml:space="preserve">reusability </w:t>
      </w:r>
      <w:r w:rsidR="00736631" w:rsidRPr="007E4399">
        <w:rPr>
          <w:sz w:val="22"/>
        </w:rPr>
        <w:t>concept</w:t>
      </w:r>
      <w:r w:rsidR="00D275B7" w:rsidRPr="007E4399">
        <w:rPr>
          <w:sz w:val="22"/>
        </w:rPr>
        <w:t xml:space="preserve"> for the open data community.</w:t>
      </w:r>
    </w:p>
    <w:p w14:paraId="118D5F1E" w14:textId="70928FE6" w:rsidR="00705C4B" w:rsidRPr="007E4399" w:rsidRDefault="00A738DD">
      <w:pPr>
        <w:pStyle w:val="Aufzhlungszeichen"/>
        <w:tabs>
          <w:tab w:val="clear" w:pos="360"/>
          <w:tab w:val="num" w:pos="720"/>
        </w:tabs>
        <w:ind w:left="720"/>
        <w:rPr>
          <w:sz w:val="22"/>
        </w:rPr>
      </w:pPr>
      <w:r w:rsidRPr="007E4399">
        <w:rPr>
          <w:sz w:val="22"/>
        </w:rPr>
        <w:t xml:space="preserve">To stimulate the use of open data </w:t>
      </w:r>
      <w:r w:rsidR="00BF4D44" w:rsidRPr="007E4399">
        <w:rPr>
          <w:sz w:val="22"/>
        </w:rPr>
        <w:t xml:space="preserve">released by </w:t>
      </w:r>
      <w:r w:rsidRPr="007E4399">
        <w:rPr>
          <w:sz w:val="22"/>
        </w:rPr>
        <w:t>public administrations.</w:t>
      </w:r>
    </w:p>
    <w:p w14:paraId="4D69CD5E" w14:textId="77777777" w:rsidR="00764846" w:rsidRPr="007E4399" w:rsidRDefault="00764846" w:rsidP="00F378F3">
      <w:pPr>
        <w:pStyle w:val="Aufzhlungszeichen"/>
        <w:numPr>
          <w:ilvl w:val="0"/>
          <w:numId w:val="0"/>
        </w:numPr>
      </w:pPr>
    </w:p>
    <w:p w14:paraId="2AB066FD" w14:textId="7A84372F" w:rsidR="00764846" w:rsidRPr="007E4399" w:rsidRDefault="00764846" w:rsidP="00F378F3">
      <w:pPr>
        <w:pStyle w:val="Aufzhlungszeichen"/>
        <w:numPr>
          <w:ilvl w:val="0"/>
          <w:numId w:val="0"/>
        </w:numPr>
        <w:rPr>
          <w:sz w:val="22"/>
        </w:rPr>
      </w:pPr>
      <w:r w:rsidRPr="007E4399">
        <w:rPr>
          <w:sz w:val="22"/>
        </w:rPr>
        <w:t xml:space="preserve">The result should be a new, original mobile or web application, visualisation or demonstration of applying data science by linking datasets for generating new insights. Explanatory webinars will be set up </w:t>
      </w:r>
      <w:r w:rsidR="00F378F3" w:rsidRPr="007E4399">
        <w:rPr>
          <w:sz w:val="22"/>
        </w:rPr>
        <w:t xml:space="preserve">and announced on the </w:t>
      </w:r>
      <w:hyperlink r:id="rId12" w:history="1">
        <w:r w:rsidR="00F378F3" w:rsidRPr="007E4399">
          <w:rPr>
            <w:rStyle w:val="Hyperlink"/>
            <w:sz w:val="22"/>
            <w:u w:val="none"/>
          </w:rPr>
          <w:t>website</w:t>
        </w:r>
      </w:hyperlink>
      <w:r w:rsidR="00F378F3" w:rsidRPr="007E4399">
        <w:rPr>
          <w:sz w:val="22"/>
        </w:rPr>
        <w:t xml:space="preserve"> </w:t>
      </w:r>
      <w:r w:rsidRPr="007E4399">
        <w:rPr>
          <w:sz w:val="22"/>
        </w:rPr>
        <w:t>for participants to obtain more information on the features and datasets of the challenges.</w:t>
      </w:r>
    </w:p>
    <w:p w14:paraId="5426875D" w14:textId="77777777" w:rsidR="00DB1345" w:rsidRPr="007E4399" w:rsidRDefault="00DB1345" w:rsidP="00DB1345">
      <w:pPr>
        <w:pStyle w:val="Aufzhlungszeichen"/>
        <w:numPr>
          <w:ilvl w:val="0"/>
          <w:numId w:val="0"/>
        </w:numPr>
        <w:ind w:left="360" w:hanging="360"/>
        <w:rPr>
          <w:sz w:val="22"/>
        </w:rPr>
      </w:pPr>
    </w:p>
    <w:p w14:paraId="7786BDB0" w14:textId="77777777" w:rsidR="00347357" w:rsidRPr="007E4399" w:rsidRDefault="00CC1A84" w:rsidP="00CC1A84">
      <w:pPr>
        <w:pStyle w:val="berschrift1"/>
      </w:pPr>
      <w:r w:rsidRPr="007E4399">
        <w:t>WHO CAN PARTICIPATE?</w:t>
      </w:r>
    </w:p>
    <w:p w14:paraId="07280732" w14:textId="0B3DE714" w:rsidR="007C05B8" w:rsidRPr="007E4399" w:rsidRDefault="007C05B8" w:rsidP="007C05B8">
      <w:pPr>
        <w:pStyle w:val="StandardWeb"/>
        <w:spacing w:line="360" w:lineRule="atLeast"/>
        <w:rPr>
          <w:sz w:val="22"/>
          <w:szCs w:val="22"/>
        </w:rPr>
      </w:pPr>
      <w:r w:rsidRPr="007E4399">
        <w:rPr>
          <w:sz w:val="22"/>
          <w:szCs w:val="22"/>
        </w:rPr>
        <w:t xml:space="preserve">The rules are based on Article </w:t>
      </w:r>
      <w:r w:rsidR="008D7AF4" w:rsidRPr="007E4399">
        <w:rPr>
          <w:sz w:val="22"/>
          <w:szCs w:val="22"/>
        </w:rPr>
        <w:t>206</w:t>
      </w:r>
      <w:r w:rsidR="00841527" w:rsidRPr="007E4399">
        <w:rPr>
          <w:sz w:val="22"/>
          <w:szCs w:val="22"/>
        </w:rPr>
        <w:t>-</w:t>
      </w:r>
      <w:r w:rsidR="008D7AF4" w:rsidRPr="007E4399">
        <w:rPr>
          <w:sz w:val="22"/>
          <w:szCs w:val="22"/>
        </w:rPr>
        <w:t xml:space="preserve">207 </w:t>
      </w:r>
      <w:r w:rsidRPr="007E4399">
        <w:rPr>
          <w:sz w:val="22"/>
          <w:szCs w:val="22"/>
        </w:rPr>
        <w:t xml:space="preserve">of the </w:t>
      </w:r>
      <w:hyperlink r:id="rId13" w:history="1">
        <w:r w:rsidR="0063222D" w:rsidRPr="007E4399">
          <w:rPr>
            <w:rStyle w:val="Hyperlink"/>
            <w:sz w:val="22"/>
            <w:szCs w:val="22"/>
            <w:u w:val="none"/>
          </w:rPr>
          <w:t>F</w:t>
        </w:r>
        <w:r w:rsidR="008A12E3" w:rsidRPr="007E4399">
          <w:rPr>
            <w:rStyle w:val="Hyperlink"/>
            <w:sz w:val="22"/>
            <w:szCs w:val="22"/>
            <w:u w:val="none"/>
          </w:rPr>
          <w:t xml:space="preserve">inancial </w:t>
        </w:r>
        <w:r w:rsidR="0063222D" w:rsidRPr="007E4399">
          <w:rPr>
            <w:rStyle w:val="Hyperlink"/>
            <w:sz w:val="22"/>
            <w:szCs w:val="22"/>
            <w:u w:val="none"/>
          </w:rPr>
          <w:t>R</w:t>
        </w:r>
        <w:r w:rsidRPr="007E4399">
          <w:rPr>
            <w:rStyle w:val="Hyperlink"/>
            <w:sz w:val="22"/>
            <w:szCs w:val="22"/>
            <w:u w:val="none"/>
          </w:rPr>
          <w:t>egulatio</w:t>
        </w:r>
        <w:r w:rsidR="00C80A6D" w:rsidRPr="007E4399">
          <w:rPr>
            <w:rStyle w:val="Hyperlink"/>
            <w:sz w:val="22"/>
            <w:szCs w:val="22"/>
            <w:u w:val="none"/>
          </w:rPr>
          <w:t>n</w:t>
        </w:r>
      </w:hyperlink>
      <w:r w:rsidR="00841527" w:rsidRPr="007E4399">
        <w:rPr>
          <w:rStyle w:val="Funotenzeichen"/>
          <w:color w:val="0000FF"/>
          <w:sz w:val="22"/>
          <w:szCs w:val="22"/>
        </w:rPr>
        <w:footnoteReference w:id="2"/>
      </w:r>
      <w:r w:rsidRPr="007E4399">
        <w:rPr>
          <w:sz w:val="22"/>
          <w:szCs w:val="22"/>
        </w:rPr>
        <w:t>. The competition will respect the principles of transparency and equal treatment.</w:t>
      </w:r>
    </w:p>
    <w:p w14:paraId="0127B1B4" w14:textId="74EB4EFC" w:rsidR="004A790C" w:rsidRPr="007E4399" w:rsidRDefault="004A790C" w:rsidP="00C01D94">
      <w:pPr>
        <w:pStyle w:val="StandardWeb"/>
        <w:numPr>
          <w:ilvl w:val="0"/>
          <w:numId w:val="18"/>
        </w:numPr>
        <w:spacing w:line="360" w:lineRule="atLeast"/>
        <w:ind w:left="714" w:hanging="357"/>
        <w:jc w:val="both"/>
        <w:rPr>
          <w:sz w:val="22"/>
          <w:szCs w:val="22"/>
        </w:rPr>
      </w:pPr>
      <w:r w:rsidRPr="007E4399">
        <w:rPr>
          <w:sz w:val="22"/>
          <w:szCs w:val="22"/>
        </w:rPr>
        <w:t xml:space="preserve">The EU Datathon </w:t>
      </w:r>
      <w:r w:rsidR="00E27CEC" w:rsidRPr="007E4399">
        <w:rPr>
          <w:sz w:val="22"/>
          <w:szCs w:val="22"/>
        </w:rPr>
        <w:t xml:space="preserve">2020 </w:t>
      </w:r>
      <w:r w:rsidRPr="007E4399">
        <w:rPr>
          <w:sz w:val="22"/>
          <w:szCs w:val="22"/>
        </w:rPr>
        <w:t xml:space="preserve">is open </w:t>
      </w:r>
      <w:r w:rsidR="00764846" w:rsidRPr="007E4399">
        <w:rPr>
          <w:sz w:val="22"/>
          <w:szCs w:val="22"/>
        </w:rPr>
        <w:t xml:space="preserve">worldwide </w:t>
      </w:r>
      <w:r w:rsidRPr="007E4399">
        <w:rPr>
          <w:sz w:val="22"/>
          <w:szCs w:val="22"/>
        </w:rPr>
        <w:t xml:space="preserve">to anyone who is interested in </w:t>
      </w:r>
      <w:r w:rsidR="004061C9" w:rsidRPr="007E4399">
        <w:rPr>
          <w:sz w:val="22"/>
          <w:szCs w:val="22"/>
        </w:rPr>
        <w:t xml:space="preserve">creating a profit or non-profit </w:t>
      </w:r>
      <w:r w:rsidR="00A11F02" w:rsidRPr="007E4399">
        <w:rPr>
          <w:sz w:val="22"/>
          <w:szCs w:val="22"/>
        </w:rPr>
        <w:t xml:space="preserve">(social) </w:t>
      </w:r>
      <w:r w:rsidR="004061C9" w:rsidRPr="007E4399">
        <w:rPr>
          <w:sz w:val="22"/>
          <w:szCs w:val="22"/>
        </w:rPr>
        <w:t>business model</w:t>
      </w:r>
      <w:r w:rsidRPr="007E4399">
        <w:rPr>
          <w:sz w:val="22"/>
          <w:szCs w:val="22"/>
        </w:rPr>
        <w:t xml:space="preserve"> through data exploration and/or in creating </w:t>
      </w:r>
      <w:r w:rsidR="00736631" w:rsidRPr="007E4399">
        <w:rPr>
          <w:sz w:val="22"/>
          <w:szCs w:val="22"/>
        </w:rPr>
        <w:t xml:space="preserve">open data </w:t>
      </w:r>
      <w:r w:rsidRPr="007E4399">
        <w:rPr>
          <w:sz w:val="22"/>
          <w:szCs w:val="22"/>
        </w:rPr>
        <w:t xml:space="preserve">prototype products based on open </w:t>
      </w:r>
      <w:r w:rsidR="00736631" w:rsidRPr="007E4399">
        <w:rPr>
          <w:sz w:val="22"/>
          <w:szCs w:val="22"/>
        </w:rPr>
        <w:t xml:space="preserve">and public </w:t>
      </w:r>
      <w:r w:rsidRPr="007E4399">
        <w:rPr>
          <w:sz w:val="22"/>
          <w:szCs w:val="22"/>
        </w:rPr>
        <w:t>data.</w:t>
      </w:r>
    </w:p>
    <w:p w14:paraId="6AD8E722" w14:textId="01B53FE3" w:rsidR="004A790C" w:rsidRPr="007E4399" w:rsidRDefault="005E7085" w:rsidP="00C01D94">
      <w:pPr>
        <w:pStyle w:val="StandardWeb"/>
        <w:numPr>
          <w:ilvl w:val="0"/>
          <w:numId w:val="18"/>
        </w:numPr>
        <w:spacing w:line="360" w:lineRule="atLeast"/>
        <w:ind w:left="714" w:hanging="357"/>
        <w:jc w:val="both"/>
        <w:rPr>
          <w:sz w:val="22"/>
          <w:szCs w:val="22"/>
        </w:rPr>
      </w:pPr>
      <w:r w:rsidRPr="007E4399">
        <w:rPr>
          <w:sz w:val="22"/>
          <w:szCs w:val="22"/>
        </w:rPr>
        <w:t xml:space="preserve">A team can be </w:t>
      </w:r>
      <w:r w:rsidR="004A790C" w:rsidRPr="007E4399">
        <w:rPr>
          <w:sz w:val="22"/>
          <w:szCs w:val="22"/>
        </w:rPr>
        <w:t>composed of one or more individuals</w:t>
      </w:r>
      <w:r w:rsidR="001C72DB" w:rsidRPr="007E4399">
        <w:rPr>
          <w:sz w:val="22"/>
          <w:szCs w:val="22"/>
        </w:rPr>
        <w:t xml:space="preserve"> (up to 4)</w:t>
      </w:r>
      <w:r w:rsidR="004A790C" w:rsidRPr="007E4399">
        <w:rPr>
          <w:sz w:val="22"/>
          <w:szCs w:val="22"/>
        </w:rPr>
        <w:t xml:space="preserve">, one or more companies or one or more other legal entities. </w:t>
      </w:r>
    </w:p>
    <w:p w14:paraId="7C88450C" w14:textId="711B9A8F" w:rsidR="004A790C" w:rsidRPr="007E4399" w:rsidRDefault="00D275B7">
      <w:pPr>
        <w:pStyle w:val="StandardWeb"/>
        <w:numPr>
          <w:ilvl w:val="0"/>
          <w:numId w:val="18"/>
        </w:numPr>
        <w:spacing w:line="360" w:lineRule="atLeast"/>
        <w:ind w:left="714" w:hanging="357"/>
        <w:jc w:val="both"/>
        <w:rPr>
          <w:sz w:val="22"/>
          <w:szCs w:val="22"/>
        </w:rPr>
      </w:pPr>
      <w:r w:rsidRPr="007E4399">
        <w:rPr>
          <w:sz w:val="22"/>
        </w:rPr>
        <w:t>Finalists</w:t>
      </w:r>
      <w:r w:rsidR="004A790C" w:rsidRPr="007E4399">
        <w:rPr>
          <w:sz w:val="22"/>
        </w:rPr>
        <w:t xml:space="preserve"> from </w:t>
      </w:r>
      <w:r w:rsidR="005318FB" w:rsidRPr="007E4399">
        <w:rPr>
          <w:sz w:val="22"/>
        </w:rPr>
        <w:t>previous EU Datathons</w:t>
      </w:r>
      <w:r w:rsidR="004A790C" w:rsidRPr="007E4399">
        <w:rPr>
          <w:sz w:val="22"/>
        </w:rPr>
        <w:t xml:space="preserve"> can only participate with a new project for this year’s </w:t>
      </w:r>
      <w:r w:rsidR="00142A16" w:rsidRPr="007E4399">
        <w:rPr>
          <w:sz w:val="22"/>
        </w:rPr>
        <w:t>competition</w:t>
      </w:r>
      <w:r w:rsidR="004A790C" w:rsidRPr="007E4399">
        <w:rPr>
          <w:sz w:val="22"/>
        </w:rPr>
        <w:t>.</w:t>
      </w:r>
      <w:r w:rsidR="00764846" w:rsidRPr="007E4399">
        <w:rPr>
          <w:sz w:val="22"/>
          <w:szCs w:val="22"/>
        </w:rPr>
        <w:t xml:space="preserve"> </w:t>
      </w:r>
      <w:r w:rsidR="004A790C" w:rsidRPr="007E4399">
        <w:rPr>
          <w:sz w:val="22"/>
          <w:szCs w:val="22"/>
        </w:rPr>
        <w:t xml:space="preserve">The EU Datathon </w:t>
      </w:r>
      <w:r w:rsidR="005318FB" w:rsidRPr="007E4399">
        <w:rPr>
          <w:sz w:val="22"/>
          <w:szCs w:val="22"/>
        </w:rPr>
        <w:t xml:space="preserve">2020 </w:t>
      </w:r>
      <w:r w:rsidR="004A790C" w:rsidRPr="007E4399">
        <w:rPr>
          <w:sz w:val="22"/>
          <w:szCs w:val="22"/>
        </w:rPr>
        <w:t xml:space="preserve">is not open to staff working in the EU </w:t>
      </w:r>
      <w:r w:rsidR="005318FB" w:rsidRPr="007E4399">
        <w:rPr>
          <w:sz w:val="22"/>
          <w:szCs w:val="22"/>
        </w:rPr>
        <w:t>institutions</w:t>
      </w:r>
      <w:r w:rsidR="004A790C" w:rsidRPr="007E4399">
        <w:rPr>
          <w:sz w:val="22"/>
          <w:szCs w:val="22"/>
        </w:rPr>
        <w:t xml:space="preserve">, </w:t>
      </w:r>
      <w:r w:rsidR="00BF4D44" w:rsidRPr="007E4399">
        <w:rPr>
          <w:sz w:val="22"/>
          <w:szCs w:val="22"/>
        </w:rPr>
        <w:t>a</w:t>
      </w:r>
      <w:r w:rsidR="004A790C" w:rsidRPr="007E4399">
        <w:rPr>
          <w:sz w:val="22"/>
          <w:szCs w:val="22"/>
        </w:rPr>
        <w:t>gencies</w:t>
      </w:r>
      <w:r w:rsidR="00736631" w:rsidRPr="007E4399">
        <w:rPr>
          <w:sz w:val="22"/>
          <w:szCs w:val="22"/>
        </w:rPr>
        <w:t xml:space="preserve">, </w:t>
      </w:r>
      <w:r w:rsidR="004A790C" w:rsidRPr="007E4399">
        <w:rPr>
          <w:sz w:val="22"/>
          <w:szCs w:val="22"/>
        </w:rPr>
        <w:t>bodies</w:t>
      </w:r>
      <w:r w:rsidR="00736631" w:rsidRPr="007E4399">
        <w:rPr>
          <w:sz w:val="22"/>
          <w:szCs w:val="22"/>
        </w:rPr>
        <w:t xml:space="preserve"> and partnering </w:t>
      </w:r>
      <w:r w:rsidR="00D77C8D" w:rsidRPr="007E4399">
        <w:rPr>
          <w:sz w:val="22"/>
          <w:szCs w:val="22"/>
        </w:rPr>
        <w:t>organisations</w:t>
      </w:r>
      <w:r w:rsidR="00634159" w:rsidRPr="007E4399">
        <w:rPr>
          <w:sz w:val="22"/>
          <w:szCs w:val="22"/>
        </w:rPr>
        <w:t>.</w:t>
      </w:r>
    </w:p>
    <w:p w14:paraId="0060CF07" w14:textId="350DBAD6" w:rsidR="000F613A" w:rsidRPr="007E4399" w:rsidRDefault="000F613A" w:rsidP="00BD4D7E">
      <w:pPr>
        <w:pStyle w:val="Aufzhlungszeichen"/>
        <w:numPr>
          <w:ilvl w:val="0"/>
          <w:numId w:val="0"/>
        </w:numPr>
        <w:jc w:val="both"/>
        <w:rPr>
          <w:sz w:val="22"/>
        </w:rPr>
      </w:pPr>
      <w:r w:rsidRPr="007E4399">
        <w:rPr>
          <w:sz w:val="22"/>
        </w:rPr>
        <w:br w:type="page"/>
      </w:r>
    </w:p>
    <w:p w14:paraId="0009FFDC" w14:textId="77777777" w:rsidR="00037FFD" w:rsidRPr="007E4399" w:rsidRDefault="00CC1A84" w:rsidP="00CC1A84">
      <w:pPr>
        <w:pStyle w:val="berschrift1"/>
      </w:pPr>
      <w:r w:rsidRPr="007E4399">
        <w:lastRenderedPageBreak/>
        <w:t>WHAT ARE THE CHALLENGES?</w:t>
      </w:r>
    </w:p>
    <w:p w14:paraId="1AA93826" w14:textId="1E55D5D8" w:rsidR="00037FFD" w:rsidRPr="007E4399" w:rsidRDefault="00037FFD" w:rsidP="0072773D">
      <w:pPr>
        <w:spacing w:line="288" w:lineRule="auto"/>
        <w:jc w:val="both"/>
        <w:rPr>
          <w:sz w:val="22"/>
        </w:rPr>
      </w:pPr>
      <w:r w:rsidRPr="007E4399">
        <w:rPr>
          <w:sz w:val="22"/>
        </w:rPr>
        <w:t xml:space="preserve">The EU Datathon </w:t>
      </w:r>
      <w:r w:rsidR="00552409" w:rsidRPr="007E4399">
        <w:rPr>
          <w:sz w:val="22"/>
        </w:rPr>
        <w:t xml:space="preserve">2020 </w:t>
      </w:r>
      <w:r w:rsidR="00C25F2D" w:rsidRPr="007E4399">
        <w:rPr>
          <w:sz w:val="22"/>
        </w:rPr>
        <w:t xml:space="preserve">consists of </w:t>
      </w:r>
      <w:r w:rsidR="00552409" w:rsidRPr="007E4399">
        <w:rPr>
          <w:sz w:val="22"/>
        </w:rPr>
        <w:t xml:space="preserve">four </w:t>
      </w:r>
      <w:r w:rsidRPr="007E4399">
        <w:rPr>
          <w:sz w:val="22"/>
        </w:rPr>
        <w:t>challenges</w:t>
      </w:r>
      <w:r w:rsidR="00552409" w:rsidRPr="007E4399">
        <w:rPr>
          <w:sz w:val="22"/>
        </w:rPr>
        <w:t xml:space="preserve"> which are based on the von der Leyen </w:t>
      </w:r>
      <w:hyperlink r:id="rId14" w:history="1">
        <w:r w:rsidR="001074A0" w:rsidRPr="007E4399">
          <w:rPr>
            <w:rStyle w:val="Hyperlink"/>
            <w:sz w:val="22"/>
            <w:u w:val="none"/>
          </w:rPr>
          <w:t>Commission P</w:t>
        </w:r>
        <w:r w:rsidR="00552409" w:rsidRPr="007E4399">
          <w:rPr>
            <w:rStyle w:val="Hyperlink"/>
            <w:sz w:val="22"/>
            <w:u w:val="none"/>
          </w:rPr>
          <w:t>riorities</w:t>
        </w:r>
      </w:hyperlink>
      <w:r w:rsidRPr="007E4399">
        <w:rPr>
          <w:sz w:val="22"/>
        </w:rPr>
        <w:t xml:space="preserve">. Each challenge </w:t>
      </w:r>
      <w:r w:rsidR="00215AAC" w:rsidRPr="007E4399">
        <w:rPr>
          <w:sz w:val="22"/>
        </w:rPr>
        <w:t xml:space="preserve">is organised </w:t>
      </w:r>
      <w:r w:rsidRPr="007E4399">
        <w:rPr>
          <w:sz w:val="22"/>
        </w:rPr>
        <w:t xml:space="preserve">as a separate competition of equal importance, under the umbrella of the </w:t>
      </w:r>
      <w:r w:rsidR="00736631" w:rsidRPr="007E4399">
        <w:rPr>
          <w:b/>
          <w:bCs/>
          <w:sz w:val="22"/>
        </w:rPr>
        <w:t xml:space="preserve">EU Datathon </w:t>
      </w:r>
      <w:r w:rsidR="00C64DF1" w:rsidRPr="007E4399">
        <w:rPr>
          <w:sz w:val="22"/>
        </w:rPr>
        <w:t>competition</w:t>
      </w:r>
      <w:r w:rsidRPr="007E4399">
        <w:rPr>
          <w:sz w:val="22"/>
        </w:rPr>
        <w:t xml:space="preserve"> (separate registration, shortlisted teams, presentations</w:t>
      </w:r>
      <w:r w:rsidR="0046265E" w:rsidRPr="007E4399">
        <w:rPr>
          <w:sz w:val="22"/>
        </w:rPr>
        <w:t xml:space="preserve"> </w:t>
      </w:r>
      <w:r w:rsidRPr="007E4399">
        <w:rPr>
          <w:sz w:val="22"/>
        </w:rPr>
        <w:t xml:space="preserve">and prizes). </w:t>
      </w:r>
    </w:p>
    <w:p w14:paraId="6AC25486" w14:textId="048B07A2" w:rsidR="00B447D2" w:rsidRPr="007E4399" w:rsidRDefault="00B447D2" w:rsidP="00037FFD">
      <w:pPr>
        <w:spacing w:line="288" w:lineRule="auto"/>
        <w:jc w:val="both"/>
        <w:rPr>
          <w:sz w:val="22"/>
        </w:rPr>
      </w:pPr>
    </w:p>
    <w:p w14:paraId="64B08B78" w14:textId="594D5609" w:rsidR="00B447D2" w:rsidRPr="007E4399" w:rsidRDefault="00FA0FBA" w:rsidP="0072773D">
      <w:pPr>
        <w:spacing w:line="288" w:lineRule="auto"/>
        <w:jc w:val="both"/>
        <w:rPr>
          <w:sz w:val="22"/>
        </w:rPr>
      </w:pPr>
      <w:r w:rsidRPr="007E4399">
        <w:rPr>
          <w:sz w:val="22"/>
        </w:rPr>
        <w:t xml:space="preserve">The </w:t>
      </w:r>
      <w:r w:rsidR="00327E66" w:rsidRPr="007E4399">
        <w:rPr>
          <w:sz w:val="22"/>
        </w:rPr>
        <w:t>competition</w:t>
      </w:r>
      <w:r w:rsidR="00B447D2" w:rsidRPr="007E4399">
        <w:rPr>
          <w:sz w:val="22"/>
        </w:rPr>
        <w:t xml:space="preserve"> is </w:t>
      </w:r>
      <w:r w:rsidR="00BF4D44" w:rsidRPr="007E4399">
        <w:rPr>
          <w:sz w:val="22"/>
        </w:rPr>
        <w:t xml:space="preserve">taking place </w:t>
      </w:r>
      <w:r w:rsidR="00B447D2" w:rsidRPr="007E4399">
        <w:rPr>
          <w:sz w:val="22"/>
        </w:rPr>
        <w:t>within the annual ‘</w:t>
      </w:r>
      <w:hyperlink r:id="rId15" w:history="1">
        <w:r w:rsidR="00B447D2" w:rsidRPr="007E4399">
          <w:rPr>
            <w:rStyle w:val="Hyperlink"/>
            <w:bCs/>
            <w:sz w:val="22"/>
            <w:u w:val="none"/>
          </w:rPr>
          <w:t>European Week of Regions and Cities</w:t>
        </w:r>
        <w:r w:rsidR="00B447D2" w:rsidRPr="007E4399">
          <w:rPr>
            <w:rStyle w:val="Hyperlink"/>
            <w:sz w:val="22"/>
            <w:u w:val="none"/>
          </w:rPr>
          <w:t>’</w:t>
        </w:r>
      </w:hyperlink>
      <w:r w:rsidR="00B447D2" w:rsidRPr="007E4399">
        <w:rPr>
          <w:sz w:val="22"/>
        </w:rPr>
        <w:t xml:space="preserve">, </w:t>
      </w:r>
      <w:r w:rsidRPr="007E4399">
        <w:rPr>
          <w:sz w:val="22"/>
        </w:rPr>
        <w:t xml:space="preserve">and therefore </w:t>
      </w:r>
      <w:r w:rsidR="00B447D2" w:rsidRPr="007E4399">
        <w:rPr>
          <w:sz w:val="22"/>
        </w:rPr>
        <w:t xml:space="preserve">it </w:t>
      </w:r>
      <w:r w:rsidR="00BF4D44" w:rsidRPr="007E4399">
        <w:rPr>
          <w:sz w:val="22"/>
        </w:rPr>
        <w:t xml:space="preserve">has a special focus on </w:t>
      </w:r>
      <w:r w:rsidR="00B447D2" w:rsidRPr="007E4399">
        <w:rPr>
          <w:sz w:val="22"/>
        </w:rPr>
        <w:t>regional and local level.</w:t>
      </w:r>
    </w:p>
    <w:p w14:paraId="01CAB063" w14:textId="5C4B02C3" w:rsidR="009E5569" w:rsidRPr="007E4399" w:rsidRDefault="009E5569" w:rsidP="0072773D">
      <w:pPr>
        <w:pStyle w:val="StandardWeb"/>
        <w:spacing w:after="150" w:line="360" w:lineRule="atLeast"/>
        <w:rPr>
          <w:sz w:val="22"/>
          <w:szCs w:val="22"/>
        </w:rPr>
      </w:pPr>
      <w:r w:rsidRPr="007E4399">
        <w:rPr>
          <w:sz w:val="22"/>
          <w:szCs w:val="22"/>
        </w:rPr>
        <w:t xml:space="preserve">Teams may participate in any </w:t>
      </w:r>
      <w:r w:rsidR="00BF4D44" w:rsidRPr="007E4399">
        <w:rPr>
          <w:sz w:val="22"/>
          <w:szCs w:val="22"/>
        </w:rPr>
        <w:t xml:space="preserve">or all </w:t>
      </w:r>
      <w:r w:rsidRPr="007E4399">
        <w:rPr>
          <w:sz w:val="22"/>
          <w:szCs w:val="22"/>
        </w:rPr>
        <w:t>of the following challenges but with only one proposal per challenge.</w:t>
      </w:r>
    </w:p>
    <w:p w14:paraId="63DEA7FC" w14:textId="62A1595A" w:rsidR="0089513F" w:rsidRPr="007E4399" w:rsidRDefault="00D61B8D" w:rsidP="00041797">
      <w:pPr>
        <w:pStyle w:val="StandardWeb"/>
        <w:numPr>
          <w:ilvl w:val="0"/>
          <w:numId w:val="12"/>
        </w:numPr>
        <w:spacing w:after="120" w:line="360" w:lineRule="atLeast"/>
        <w:rPr>
          <w:b/>
          <w:bCs/>
          <w:sz w:val="22"/>
          <w:szCs w:val="22"/>
        </w:rPr>
      </w:pPr>
      <w:r w:rsidRPr="007E4399">
        <w:rPr>
          <w:b/>
          <w:bCs/>
          <w:sz w:val="22"/>
          <w:szCs w:val="22"/>
        </w:rPr>
        <w:t xml:space="preserve">Challenge 1: </w:t>
      </w:r>
      <w:r w:rsidR="0089513F" w:rsidRPr="007E4399">
        <w:rPr>
          <w:b/>
          <w:bCs/>
          <w:sz w:val="22"/>
          <w:szCs w:val="22"/>
        </w:rPr>
        <w:t>‘</w:t>
      </w:r>
      <w:r w:rsidR="00621D84" w:rsidRPr="007E4399">
        <w:rPr>
          <w:b/>
          <w:bCs/>
          <w:sz w:val="22"/>
          <w:szCs w:val="22"/>
        </w:rPr>
        <w:t>A European Green Deal</w:t>
      </w:r>
      <w:r w:rsidR="0089513F" w:rsidRPr="007E4399">
        <w:rPr>
          <w:b/>
          <w:bCs/>
          <w:sz w:val="22"/>
          <w:szCs w:val="22"/>
        </w:rPr>
        <w:t>’</w:t>
      </w:r>
    </w:p>
    <w:p w14:paraId="6FDF50B3" w14:textId="022A750E" w:rsidR="0089513F" w:rsidRPr="007E4399" w:rsidRDefault="00654796" w:rsidP="00041797">
      <w:pPr>
        <w:pStyle w:val="Aufzhlungszeichen"/>
        <w:numPr>
          <w:ilvl w:val="0"/>
          <w:numId w:val="22"/>
        </w:numPr>
        <w:rPr>
          <w:color w:val="333333"/>
          <w:sz w:val="22"/>
        </w:rPr>
      </w:pPr>
      <w:r w:rsidRPr="007E4399">
        <w:rPr>
          <w:sz w:val="22"/>
        </w:rPr>
        <w:t>Potential opportunity to be addressed by team</w:t>
      </w:r>
      <w:r w:rsidR="0089513F" w:rsidRPr="007E4399">
        <w:rPr>
          <w:sz w:val="22"/>
        </w:rPr>
        <w:t xml:space="preserve">: </w:t>
      </w:r>
      <w:r w:rsidRPr="007E4399">
        <w:rPr>
          <w:sz w:val="22"/>
        </w:rPr>
        <w:t xml:space="preserve">Demonstrate how EU research and innovation initiatives for a greener Europe can positively influence </w:t>
      </w:r>
      <w:r w:rsidR="00025095" w:rsidRPr="007E4399">
        <w:rPr>
          <w:sz w:val="22"/>
        </w:rPr>
        <w:t xml:space="preserve">the EU and/or </w:t>
      </w:r>
      <w:r w:rsidRPr="007E4399">
        <w:rPr>
          <w:sz w:val="22"/>
        </w:rPr>
        <w:t xml:space="preserve">European regions. Alternatively, show how regions and cities </w:t>
      </w:r>
      <w:r w:rsidR="009A61D1" w:rsidRPr="007E4399">
        <w:rPr>
          <w:sz w:val="22"/>
        </w:rPr>
        <w:t xml:space="preserve">can </w:t>
      </w:r>
      <w:r w:rsidRPr="007E4399">
        <w:rPr>
          <w:sz w:val="22"/>
        </w:rPr>
        <w:t>contribute to a greener Europe.</w:t>
      </w:r>
    </w:p>
    <w:p w14:paraId="176751AE" w14:textId="0CE3DA56" w:rsidR="004337CB" w:rsidRPr="007E4399" w:rsidRDefault="004337CB" w:rsidP="00D16D7F">
      <w:pPr>
        <w:pStyle w:val="Aufzhlungszeichen"/>
        <w:numPr>
          <w:ilvl w:val="0"/>
          <w:numId w:val="22"/>
        </w:numPr>
        <w:rPr>
          <w:sz w:val="22"/>
        </w:rPr>
      </w:pPr>
      <w:r w:rsidRPr="007E4399">
        <w:rPr>
          <w:sz w:val="22"/>
        </w:rPr>
        <w:t xml:space="preserve">Mandatory datasets: </w:t>
      </w:r>
      <w:r w:rsidR="00670315" w:rsidRPr="007E4399">
        <w:rPr>
          <w:sz w:val="22"/>
        </w:rPr>
        <w:t xml:space="preserve">Combine </w:t>
      </w:r>
      <w:r w:rsidR="00670315" w:rsidRPr="007E4399">
        <w:rPr>
          <w:b/>
          <w:bCs/>
          <w:sz w:val="22"/>
        </w:rPr>
        <w:t xml:space="preserve">at least </w:t>
      </w:r>
      <w:r w:rsidR="280B8CE7" w:rsidRPr="007E4399">
        <w:rPr>
          <w:b/>
          <w:bCs/>
          <w:sz w:val="22"/>
        </w:rPr>
        <w:t>two datasets</w:t>
      </w:r>
      <w:r w:rsidR="00AA60BC" w:rsidRPr="007E4399">
        <w:rPr>
          <w:b/>
          <w:bCs/>
          <w:sz w:val="22"/>
        </w:rPr>
        <w:t xml:space="preserve">. </w:t>
      </w:r>
      <w:r w:rsidR="00AA60BC" w:rsidRPr="007E4399">
        <w:rPr>
          <w:bCs/>
          <w:sz w:val="22"/>
        </w:rPr>
        <w:t>One dataset</w:t>
      </w:r>
      <w:r w:rsidR="00654796" w:rsidRPr="007E4399">
        <w:rPr>
          <w:sz w:val="22"/>
        </w:rPr>
        <w:t xml:space="preserve"> from </w:t>
      </w:r>
      <w:hyperlink r:id="rId16" w:history="1">
        <w:r w:rsidR="00654796" w:rsidRPr="007E4399">
          <w:rPr>
            <w:rStyle w:val="Hyperlink"/>
            <w:sz w:val="22"/>
            <w:u w:val="none"/>
          </w:rPr>
          <w:t>HORIZON 2020</w:t>
        </w:r>
        <w:r w:rsidR="00025095" w:rsidRPr="007E4399">
          <w:rPr>
            <w:rStyle w:val="Hyperlink"/>
            <w:sz w:val="22"/>
            <w:u w:val="none"/>
          </w:rPr>
          <w:t xml:space="preserve"> (Horizon 2020 open data from CORDIS and/or </w:t>
        </w:r>
        <w:r w:rsidR="009816C7" w:rsidRPr="007E4399">
          <w:rPr>
            <w:rStyle w:val="Hyperlink"/>
            <w:sz w:val="22"/>
            <w:u w:val="none"/>
          </w:rPr>
          <w:t>European Commission</w:t>
        </w:r>
        <w:r w:rsidR="00D16D7F" w:rsidRPr="007E4399">
          <w:rPr>
            <w:rStyle w:val="Hyperlink"/>
            <w:sz w:val="22"/>
            <w:u w:val="none"/>
          </w:rPr>
          <w:t>’s</w:t>
        </w:r>
        <w:r w:rsidR="009816C7" w:rsidRPr="007E4399">
          <w:rPr>
            <w:rStyle w:val="Hyperlink"/>
            <w:sz w:val="22"/>
            <w:u w:val="none"/>
          </w:rPr>
          <w:t xml:space="preserve"> Directorate-General for Research and Innovation</w:t>
        </w:r>
        <w:r w:rsidR="00025095" w:rsidRPr="007E4399">
          <w:rPr>
            <w:rStyle w:val="Hyperlink"/>
            <w:sz w:val="22"/>
            <w:u w:val="none"/>
          </w:rPr>
          <w:t>)</w:t>
        </w:r>
      </w:hyperlink>
      <w:r w:rsidR="56B4C232" w:rsidRPr="007E4399">
        <w:rPr>
          <w:sz w:val="22"/>
        </w:rPr>
        <w:t xml:space="preserve"> </w:t>
      </w:r>
      <w:r w:rsidR="00AA60BC" w:rsidRPr="007E4399">
        <w:rPr>
          <w:b/>
          <w:bCs/>
          <w:sz w:val="22"/>
        </w:rPr>
        <w:t xml:space="preserve">and </w:t>
      </w:r>
      <w:r w:rsidR="00AA60BC" w:rsidRPr="007E4399">
        <w:rPr>
          <w:bCs/>
          <w:sz w:val="22"/>
        </w:rPr>
        <w:t>one dataset from</w:t>
      </w:r>
      <w:r w:rsidR="00AA60BC" w:rsidRPr="007E4399">
        <w:rPr>
          <w:b/>
          <w:bCs/>
          <w:sz w:val="22"/>
        </w:rPr>
        <w:t xml:space="preserve"> </w:t>
      </w:r>
      <w:r w:rsidR="00025095" w:rsidRPr="007E4399">
        <w:rPr>
          <w:b/>
          <w:bCs/>
          <w:sz w:val="22"/>
        </w:rPr>
        <w:t xml:space="preserve">either </w:t>
      </w:r>
      <w:r w:rsidR="00AA60BC" w:rsidRPr="007E4399">
        <w:rPr>
          <w:bCs/>
          <w:sz w:val="22"/>
        </w:rPr>
        <w:t>the</w:t>
      </w:r>
      <w:r w:rsidR="00AA60BC" w:rsidRPr="007E4399">
        <w:rPr>
          <w:b/>
          <w:bCs/>
          <w:sz w:val="22"/>
        </w:rPr>
        <w:t xml:space="preserve"> </w:t>
      </w:r>
      <w:r w:rsidR="00A63FDF" w:rsidRPr="007E4399">
        <w:rPr>
          <w:sz w:val="22"/>
        </w:rPr>
        <w:t>European Structural Investment Funds (</w:t>
      </w:r>
      <w:hyperlink r:id="rId17" w:history="1">
        <w:r w:rsidR="00A63FDF" w:rsidRPr="007E4399">
          <w:rPr>
            <w:rStyle w:val="Hyperlink"/>
            <w:sz w:val="22"/>
            <w:u w:val="none"/>
          </w:rPr>
          <w:t>Open data portal</w:t>
        </w:r>
      </w:hyperlink>
      <w:r w:rsidR="00A63FDF" w:rsidRPr="007E4399">
        <w:rPr>
          <w:sz w:val="22"/>
        </w:rPr>
        <w:t xml:space="preserve"> and </w:t>
      </w:r>
      <w:hyperlink r:id="rId18" w:history="1">
        <w:r w:rsidR="00A63FDF" w:rsidRPr="007E4399">
          <w:rPr>
            <w:rStyle w:val="Hyperlink"/>
            <w:sz w:val="22"/>
            <w:u w:val="none"/>
          </w:rPr>
          <w:t>list of operations</w:t>
        </w:r>
      </w:hyperlink>
      <w:r w:rsidR="00A63FDF" w:rsidRPr="007E4399">
        <w:rPr>
          <w:sz w:val="22"/>
        </w:rPr>
        <w:t>)</w:t>
      </w:r>
      <w:r w:rsidR="00BB0F48" w:rsidRPr="007E4399">
        <w:rPr>
          <w:sz w:val="22"/>
        </w:rPr>
        <w:t xml:space="preserve">, the </w:t>
      </w:r>
      <w:hyperlink r:id="rId19" w:anchor="tab-1" w:history="1">
        <w:r w:rsidR="00BB0F48" w:rsidRPr="007E4399">
          <w:rPr>
            <w:rStyle w:val="Hyperlink"/>
            <w:sz w:val="22"/>
            <w:u w:val="none"/>
          </w:rPr>
          <w:t>European Patent Office</w:t>
        </w:r>
      </w:hyperlink>
      <w:r w:rsidR="00BB0F48" w:rsidRPr="007E4399">
        <w:rPr>
          <w:sz w:val="22"/>
        </w:rPr>
        <w:t>,</w:t>
      </w:r>
      <w:r w:rsidR="00E309DF" w:rsidRPr="007E4399">
        <w:rPr>
          <w:sz w:val="22"/>
        </w:rPr>
        <w:t xml:space="preserve"> the </w:t>
      </w:r>
      <w:hyperlink r:id="rId20" w:history="1">
        <w:r w:rsidR="00E309DF" w:rsidRPr="007E4399">
          <w:rPr>
            <w:rStyle w:val="Hyperlink"/>
            <w:sz w:val="22"/>
            <w:u w:val="none"/>
          </w:rPr>
          <w:t>European Union Intellectual Property Office</w:t>
        </w:r>
      </w:hyperlink>
      <w:r w:rsidR="00E309DF" w:rsidRPr="007E4399">
        <w:rPr>
          <w:sz w:val="22"/>
        </w:rPr>
        <w:t xml:space="preserve">, </w:t>
      </w:r>
      <w:r w:rsidR="00BB0F48" w:rsidRPr="007E4399">
        <w:rPr>
          <w:sz w:val="22"/>
        </w:rPr>
        <w:t xml:space="preserve"> the </w:t>
      </w:r>
      <w:hyperlink r:id="rId21" w:history="1">
        <w:r w:rsidR="00BB0F48" w:rsidRPr="007E4399">
          <w:rPr>
            <w:rStyle w:val="Hyperlink"/>
            <w:sz w:val="22"/>
            <w:u w:val="none"/>
          </w:rPr>
          <w:t>European Environment Agency</w:t>
        </w:r>
      </w:hyperlink>
      <w:r w:rsidR="00813A5B" w:rsidRPr="007E4399">
        <w:rPr>
          <w:sz w:val="22"/>
        </w:rPr>
        <w:t xml:space="preserve">, </w:t>
      </w:r>
      <w:r w:rsidR="0079131E" w:rsidRPr="007E4399">
        <w:rPr>
          <w:rStyle w:val="Hervorhebung"/>
          <w:i w:val="0"/>
          <w:color w:val="000000"/>
          <w:sz w:val="22"/>
          <w:szCs w:val="21"/>
        </w:rPr>
        <w:t>the</w:t>
      </w:r>
      <w:r w:rsidR="0079131E" w:rsidRPr="007E4399">
        <w:rPr>
          <w:rStyle w:val="Hervorhebung"/>
          <w:color w:val="000000"/>
          <w:sz w:val="22"/>
          <w:szCs w:val="21"/>
        </w:rPr>
        <w:t> </w:t>
      </w:r>
      <w:hyperlink r:id="rId22" w:history="1">
        <w:r w:rsidR="0079131E" w:rsidRPr="007E4399">
          <w:rPr>
            <w:rStyle w:val="Hyperlink"/>
            <w:sz w:val="22"/>
            <w:szCs w:val="21"/>
            <w:u w:val="none"/>
          </w:rPr>
          <w:t>European Investment Bank</w:t>
        </w:r>
      </w:hyperlink>
      <w:r w:rsidR="0079131E" w:rsidRPr="007E4399">
        <w:rPr>
          <w:rStyle w:val="Hervorhebung"/>
          <w:i w:val="0"/>
          <w:color w:val="000000"/>
          <w:sz w:val="22"/>
          <w:szCs w:val="21"/>
        </w:rPr>
        <w:t xml:space="preserve">, </w:t>
      </w:r>
      <w:r w:rsidR="00E309DF" w:rsidRPr="007E4399">
        <w:rPr>
          <w:sz w:val="22"/>
        </w:rPr>
        <w:t xml:space="preserve">the </w:t>
      </w:r>
      <w:hyperlink r:id="rId23" w:history="1">
        <w:r w:rsidR="00813A5B" w:rsidRPr="007E4399">
          <w:rPr>
            <w:rStyle w:val="Hyperlink"/>
            <w:sz w:val="22"/>
            <w:u w:val="none"/>
          </w:rPr>
          <w:t>EMODne</w:t>
        </w:r>
        <w:r w:rsidR="00E309DF" w:rsidRPr="007E4399">
          <w:rPr>
            <w:rStyle w:val="Hyperlink"/>
            <w:sz w:val="22"/>
            <w:u w:val="none"/>
          </w:rPr>
          <w:t>t website</w:t>
        </w:r>
      </w:hyperlink>
      <w:r w:rsidR="005019A8" w:rsidRPr="007E4399">
        <w:rPr>
          <w:rStyle w:val="Hyperlink"/>
          <w:sz w:val="22"/>
          <w:u w:val="none"/>
        </w:rPr>
        <w:t xml:space="preserve">, </w:t>
      </w:r>
      <w:r w:rsidR="005019A8" w:rsidRPr="007E4399">
        <w:rPr>
          <w:sz w:val="22"/>
        </w:rPr>
        <w:t xml:space="preserve">the </w:t>
      </w:r>
      <w:hyperlink r:id="rId24" w:history="1">
        <w:r w:rsidR="005019A8" w:rsidRPr="007E4399">
          <w:rPr>
            <w:rStyle w:val="Hyperlink"/>
            <w:sz w:val="22"/>
            <w:u w:val="none"/>
          </w:rPr>
          <w:t>European Data Portal</w:t>
        </w:r>
      </w:hyperlink>
      <w:r w:rsidR="005019A8" w:rsidRPr="007E4399">
        <w:rPr>
          <w:sz w:val="22"/>
        </w:rPr>
        <w:t xml:space="preserve">, the </w:t>
      </w:r>
      <w:hyperlink r:id="rId25" w:history="1">
        <w:r w:rsidR="005019A8" w:rsidRPr="007E4399">
          <w:rPr>
            <w:rStyle w:val="Hyperlink"/>
            <w:sz w:val="22"/>
            <w:u w:val="none"/>
          </w:rPr>
          <w:t>EU Open Data Portal</w:t>
        </w:r>
      </w:hyperlink>
      <w:r w:rsidR="006B3457" w:rsidRPr="007E4399">
        <w:rPr>
          <w:rStyle w:val="Hyperlink"/>
          <w:sz w:val="22"/>
          <w:u w:val="none"/>
        </w:rPr>
        <w:t>,</w:t>
      </w:r>
      <w:r w:rsidR="00BB0F48" w:rsidRPr="007E4399">
        <w:rPr>
          <w:sz w:val="22"/>
        </w:rPr>
        <w:t xml:space="preserve"> </w:t>
      </w:r>
      <w:hyperlink r:id="rId26" w:history="1">
        <w:r w:rsidR="007F0E46" w:rsidRPr="007E4399">
          <w:rPr>
            <w:rStyle w:val="Hyperlink"/>
            <w:sz w:val="22"/>
            <w:u w:val="none"/>
          </w:rPr>
          <w:t>Eurostat</w:t>
        </w:r>
      </w:hyperlink>
      <w:r w:rsidR="007F0E46" w:rsidRPr="007E4399">
        <w:rPr>
          <w:sz w:val="22"/>
        </w:rPr>
        <w:t xml:space="preserve">, </w:t>
      </w:r>
      <w:r w:rsidR="00FE082F" w:rsidRPr="007E4399">
        <w:rPr>
          <w:sz w:val="22"/>
        </w:rPr>
        <w:t xml:space="preserve">the </w:t>
      </w:r>
      <w:r w:rsidR="00D16D7F" w:rsidRPr="007E4399">
        <w:rPr>
          <w:rStyle w:val="Hyperlink"/>
          <w:sz w:val="22"/>
          <w:u w:val="none"/>
        </w:rPr>
        <w:t>Organisation for Economic Co-operation and Development</w:t>
      </w:r>
      <w:r w:rsidR="00FE082F" w:rsidRPr="007E4399">
        <w:rPr>
          <w:sz w:val="22"/>
        </w:rPr>
        <w:t xml:space="preserve">, </w:t>
      </w:r>
      <w:r w:rsidR="006B3457" w:rsidRPr="007E4399">
        <w:rPr>
          <w:sz w:val="22"/>
        </w:rPr>
        <w:t xml:space="preserve">the </w:t>
      </w:r>
      <w:hyperlink r:id="rId27" w:history="1">
        <w:r w:rsidR="006B3457" w:rsidRPr="007E4399">
          <w:rPr>
            <w:rStyle w:val="Hyperlink"/>
            <w:sz w:val="22"/>
            <w:u w:val="none"/>
          </w:rPr>
          <w:t>World Bank</w:t>
        </w:r>
      </w:hyperlink>
      <w:r w:rsidR="006B3457" w:rsidRPr="007E4399">
        <w:rPr>
          <w:sz w:val="22"/>
        </w:rPr>
        <w:t xml:space="preserve"> </w:t>
      </w:r>
      <w:r w:rsidR="00AA60BC" w:rsidRPr="007E4399">
        <w:rPr>
          <w:b/>
          <w:sz w:val="22"/>
        </w:rPr>
        <w:t>and/or</w:t>
      </w:r>
      <w:r w:rsidR="00AA60BC" w:rsidRPr="007E4399">
        <w:rPr>
          <w:sz w:val="22"/>
        </w:rPr>
        <w:t xml:space="preserve"> </w:t>
      </w:r>
      <w:r w:rsidR="00BB0F48" w:rsidRPr="007E4399">
        <w:rPr>
          <w:sz w:val="22"/>
        </w:rPr>
        <w:t xml:space="preserve">the </w:t>
      </w:r>
      <w:hyperlink r:id="rId28" w:history="1">
        <w:r w:rsidR="00BB0F48" w:rsidRPr="007E4399">
          <w:rPr>
            <w:rStyle w:val="Hyperlink"/>
            <w:sz w:val="22"/>
            <w:u w:val="none"/>
          </w:rPr>
          <w:t>Joint Research Centre of the European Commission</w:t>
        </w:r>
      </w:hyperlink>
      <w:r w:rsidR="00BB0F48" w:rsidRPr="007E4399">
        <w:rPr>
          <w:sz w:val="22"/>
        </w:rPr>
        <w:t>.</w:t>
      </w:r>
    </w:p>
    <w:p w14:paraId="6527E148" w14:textId="73A0672C" w:rsidR="00EE22F4" w:rsidRPr="007E4399" w:rsidRDefault="004337CB" w:rsidP="00041797">
      <w:pPr>
        <w:pStyle w:val="Aufzhlungszeichen"/>
        <w:numPr>
          <w:ilvl w:val="0"/>
          <w:numId w:val="22"/>
        </w:numPr>
        <w:rPr>
          <w:sz w:val="22"/>
        </w:rPr>
      </w:pPr>
      <w:r w:rsidRPr="007E4399">
        <w:rPr>
          <w:sz w:val="22"/>
        </w:rPr>
        <w:t>Optional datasets: A</w:t>
      </w:r>
      <w:r w:rsidR="00654796" w:rsidRPr="007E4399">
        <w:rPr>
          <w:sz w:val="22"/>
        </w:rPr>
        <w:t>ny other dataset</w:t>
      </w:r>
      <w:r w:rsidR="00BF4D44" w:rsidRPr="007E4399">
        <w:rPr>
          <w:sz w:val="22"/>
        </w:rPr>
        <w:t>.</w:t>
      </w:r>
    </w:p>
    <w:p w14:paraId="6CBF2C85" w14:textId="77777777" w:rsidR="000175D6" w:rsidRPr="007E4399" w:rsidRDefault="000175D6" w:rsidP="00041797">
      <w:pPr>
        <w:pStyle w:val="Aufzhlungszeichen"/>
        <w:numPr>
          <w:ilvl w:val="0"/>
          <w:numId w:val="0"/>
        </w:numPr>
        <w:ind w:left="360" w:hanging="360"/>
        <w:rPr>
          <w:sz w:val="22"/>
        </w:rPr>
      </w:pPr>
    </w:p>
    <w:p w14:paraId="45FA638B" w14:textId="73521FC7" w:rsidR="0089513F" w:rsidRPr="007E4399" w:rsidRDefault="00D61B8D" w:rsidP="00041797">
      <w:pPr>
        <w:pStyle w:val="StandardWeb"/>
        <w:numPr>
          <w:ilvl w:val="0"/>
          <w:numId w:val="12"/>
        </w:numPr>
        <w:spacing w:after="120" w:line="360" w:lineRule="atLeast"/>
        <w:rPr>
          <w:b/>
          <w:bCs/>
          <w:color w:val="000000" w:themeColor="text1"/>
          <w:sz w:val="22"/>
          <w:szCs w:val="22"/>
        </w:rPr>
      </w:pPr>
      <w:r w:rsidRPr="007E4399">
        <w:rPr>
          <w:b/>
          <w:bCs/>
          <w:sz w:val="22"/>
          <w:szCs w:val="22"/>
        </w:rPr>
        <w:t xml:space="preserve">Challenge 2: </w:t>
      </w:r>
      <w:r w:rsidR="0089513F" w:rsidRPr="007E4399">
        <w:rPr>
          <w:b/>
          <w:bCs/>
          <w:sz w:val="22"/>
          <w:szCs w:val="22"/>
        </w:rPr>
        <w:t>‘</w:t>
      </w:r>
      <w:r w:rsidR="00621D84" w:rsidRPr="007E4399">
        <w:rPr>
          <w:b/>
          <w:bCs/>
          <w:sz w:val="22"/>
          <w:szCs w:val="22"/>
        </w:rPr>
        <w:t>An economy that works for people</w:t>
      </w:r>
      <w:r w:rsidR="00B31465" w:rsidRPr="007E4399">
        <w:rPr>
          <w:b/>
          <w:bCs/>
          <w:sz w:val="22"/>
          <w:szCs w:val="22"/>
        </w:rPr>
        <w:t xml:space="preserve">’ </w:t>
      </w:r>
    </w:p>
    <w:p w14:paraId="4E2DD9C1" w14:textId="725F64BA" w:rsidR="00654796" w:rsidRPr="007E4399" w:rsidRDefault="00654796" w:rsidP="00041797">
      <w:pPr>
        <w:pStyle w:val="Aufzhlungszeichen"/>
        <w:numPr>
          <w:ilvl w:val="0"/>
          <w:numId w:val="22"/>
        </w:numPr>
        <w:rPr>
          <w:sz w:val="22"/>
        </w:rPr>
      </w:pPr>
      <w:r w:rsidRPr="007E4399">
        <w:rPr>
          <w:sz w:val="22"/>
        </w:rPr>
        <w:t xml:space="preserve">Potential opportunity to be addressed by team: Show how the European Union helps achieve cohesion in regions and cities through </w:t>
      </w:r>
      <w:r w:rsidR="00025095" w:rsidRPr="007E4399">
        <w:rPr>
          <w:sz w:val="22"/>
        </w:rPr>
        <w:t xml:space="preserve">EU </w:t>
      </w:r>
      <w:r w:rsidRPr="007E4399">
        <w:rPr>
          <w:sz w:val="22"/>
        </w:rPr>
        <w:t xml:space="preserve">research funding. Alternatively, outline how research and patents </w:t>
      </w:r>
      <w:r w:rsidR="00361A7D" w:rsidRPr="007E4399">
        <w:rPr>
          <w:sz w:val="22"/>
        </w:rPr>
        <w:t xml:space="preserve">can </w:t>
      </w:r>
      <w:r w:rsidRPr="007E4399">
        <w:rPr>
          <w:sz w:val="22"/>
        </w:rPr>
        <w:t>contribute to creating jobs and growth for Europe</w:t>
      </w:r>
      <w:r w:rsidR="00F4478E" w:rsidRPr="007E4399">
        <w:rPr>
          <w:sz w:val="22"/>
        </w:rPr>
        <w:t>.</w:t>
      </w:r>
    </w:p>
    <w:p w14:paraId="40FEAF56" w14:textId="4427CA13" w:rsidR="004337CB" w:rsidRPr="007E4399" w:rsidRDefault="004337CB" w:rsidP="00D16D7F">
      <w:pPr>
        <w:pStyle w:val="Aufzhlungszeichen"/>
        <w:numPr>
          <w:ilvl w:val="0"/>
          <w:numId w:val="22"/>
        </w:numPr>
        <w:rPr>
          <w:sz w:val="22"/>
        </w:rPr>
      </w:pPr>
      <w:r w:rsidRPr="007E4399">
        <w:rPr>
          <w:sz w:val="22"/>
        </w:rPr>
        <w:t xml:space="preserve">Mandatory datasets: </w:t>
      </w:r>
      <w:r w:rsidR="00670315" w:rsidRPr="007E4399">
        <w:rPr>
          <w:sz w:val="22"/>
        </w:rPr>
        <w:t xml:space="preserve">Combine </w:t>
      </w:r>
      <w:r w:rsidR="00670315" w:rsidRPr="007E4399">
        <w:rPr>
          <w:b/>
          <w:bCs/>
          <w:sz w:val="22"/>
        </w:rPr>
        <w:t xml:space="preserve">at least </w:t>
      </w:r>
      <w:r w:rsidR="306390FB" w:rsidRPr="007E4399">
        <w:rPr>
          <w:b/>
          <w:bCs/>
          <w:sz w:val="22"/>
        </w:rPr>
        <w:t>two datasets</w:t>
      </w:r>
      <w:r w:rsidR="00AA60BC" w:rsidRPr="007E4399">
        <w:rPr>
          <w:b/>
          <w:bCs/>
          <w:sz w:val="22"/>
        </w:rPr>
        <w:t xml:space="preserve"> </w:t>
      </w:r>
      <w:r w:rsidR="306390FB" w:rsidRPr="007E4399">
        <w:rPr>
          <w:sz w:val="22"/>
        </w:rPr>
        <w:t>from</w:t>
      </w:r>
      <w:r w:rsidR="306390FB" w:rsidRPr="007E4399">
        <w:rPr>
          <w:b/>
          <w:bCs/>
          <w:sz w:val="22"/>
        </w:rPr>
        <w:t xml:space="preserve"> </w:t>
      </w:r>
      <w:hyperlink r:id="rId29" w:history="1">
        <w:r w:rsidR="00A866A6" w:rsidRPr="007E4399">
          <w:rPr>
            <w:rStyle w:val="Hyperlink"/>
            <w:sz w:val="22"/>
            <w:u w:val="none"/>
          </w:rPr>
          <w:t xml:space="preserve">HORIZON 2020 (Horizon 2020 open data from CORDIS and/or </w:t>
        </w:r>
        <w:r w:rsidR="009816C7" w:rsidRPr="007E4399">
          <w:rPr>
            <w:rStyle w:val="Hyperlink"/>
            <w:sz w:val="22"/>
            <w:u w:val="none"/>
          </w:rPr>
          <w:t>European Commission</w:t>
        </w:r>
        <w:r w:rsidR="00D16D7F" w:rsidRPr="007E4399">
          <w:rPr>
            <w:rStyle w:val="Hyperlink"/>
            <w:sz w:val="22"/>
            <w:u w:val="none"/>
          </w:rPr>
          <w:t>’s</w:t>
        </w:r>
        <w:r w:rsidR="009816C7" w:rsidRPr="007E4399">
          <w:rPr>
            <w:rStyle w:val="Hyperlink"/>
            <w:sz w:val="22"/>
            <w:u w:val="none"/>
          </w:rPr>
          <w:t xml:space="preserve"> Directorate General for Research and Innovation</w:t>
        </w:r>
        <w:r w:rsidR="00A866A6" w:rsidRPr="007E4399">
          <w:rPr>
            <w:rStyle w:val="Hyperlink"/>
            <w:sz w:val="22"/>
            <w:u w:val="none"/>
          </w:rPr>
          <w:t>)</w:t>
        </w:r>
      </w:hyperlink>
      <w:r w:rsidR="00A866A6" w:rsidRPr="007E4399">
        <w:rPr>
          <w:sz w:val="22"/>
        </w:rPr>
        <w:t xml:space="preserve">, </w:t>
      </w:r>
      <w:r w:rsidR="00476725" w:rsidRPr="007E4399">
        <w:rPr>
          <w:sz w:val="22"/>
        </w:rPr>
        <w:t xml:space="preserve">the </w:t>
      </w:r>
      <w:hyperlink r:id="rId30" w:history="1">
        <w:r w:rsidR="00476725" w:rsidRPr="007E4399">
          <w:rPr>
            <w:rStyle w:val="Hyperlink"/>
            <w:sz w:val="22"/>
            <w:u w:val="none"/>
          </w:rPr>
          <w:t>EU Open Data Portal</w:t>
        </w:r>
      </w:hyperlink>
      <w:r w:rsidR="00174215" w:rsidRPr="007E4399">
        <w:rPr>
          <w:rStyle w:val="Hyperlink"/>
          <w:sz w:val="22"/>
          <w:u w:val="none"/>
        </w:rPr>
        <w:t>,</w:t>
      </w:r>
      <w:r w:rsidR="00AA60BC" w:rsidRPr="007E4399">
        <w:rPr>
          <w:sz w:val="22"/>
        </w:rPr>
        <w:t xml:space="preserve"> </w:t>
      </w:r>
      <w:r w:rsidR="00174215" w:rsidRPr="007E4399">
        <w:rPr>
          <w:sz w:val="22"/>
        </w:rPr>
        <w:t>the</w:t>
      </w:r>
      <w:r w:rsidR="00025095" w:rsidRPr="007E4399">
        <w:rPr>
          <w:sz w:val="22"/>
        </w:rPr>
        <w:t xml:space="preserve"> </w:t>
      </w:r>
      <w:r w:rsidR="00A63FDF" w:rsidRPr="007E4399">
        <w:rPr>
          <w:sz w:val="22"/>
        </w:rPr>
        <w:t>European Structural Investment Funds (</w:t>
      </w:r>
      <w:hyperlink r:id="rId31" w:history="1">
        <w:r w:rsidR="00A63FDF" w:rsidRPr="007E4399">
          <w:rPr>
            <w:rStyle w:val="Hyperlink"/>
            <w:sz w:val="22"/>
            <w:u w:val="none"/>
          </w:rPr>
          <w:t>Open data portal</w:t>
        </w:r>
      </w:hyperlink>
      <w:r w:rsidR="00A63FDF" w:rsidRPr="007E4399">
        <w:rPr>
          <w:sz w:val="22"/>
        </w:rPr>
        <w:t xml:space="preserve"> and </w:t>
      </w:r>
      <w:hyperlink r:id="rId32" w:history="1">
        <w:r w:rsidR="00A63FDF" w:rsidRPr="007E4399">
          <w:rPr>
            <w:rStyle w:val="Hyperlink"/>
            <w:sz w:val="22"/>
            <w:u w:val="none"/>
          </w:rPr>
          <w:t>list of operations</w:t>
        </w:r>
      </w:hyperlink>
      <w:r w:rsidR="00A63FDF" w:rsidRPr="007E4399">
        <w:rPr>
          <w:sz w:val="22"/>
        </w:rPr>
        <w:t>)</w:t>
      </w:r>
      <w:r w:rsidR="003555D9" w:rsidRPr="007E4399">
        <w:rPr>
          <w:sz w:val="22"/>
        </w:rPr>
        <w:t xml:space="preserve">, </w:t>
      </w:r>
      <w:r w:rsidR="0079131E" w:rsidRPr="007E4399">
        <w:rPr>
          <w:rStyle w:val="Hervorhebung"/>
          <w:i w:val="0"/>
          <w:color w:val="000000"/>
          <w:sz w:val="22"/>
          <w:szCs w:val="21"/>
        </w:rPr>
        <w:t>the</w:t>
      </w:r>
      <w:r w:rsidR="0079131E" w:rsidRPr="007E4399">
        <w:rPr>
          <w:rStyle w:val="Hervorhebung"/>
          <w:color w:val="000000"/>
          <w:sz w:val="22"/>
          <w:szCs w:val="21"/>
        </w:rPr>
        <w:t> </w:t>
      </w:r>
      <w:hyperlink r:id="rId33" w:history="1">
        <w:r w:rsidR="0079131E" w:rsidRPr="007E4399">
          <w:rPr>
            <w:rStyle w:val="Hyperlink"/>
            <w:sz w:val="22"/>
            <w:szCs w:val="21"/>
            <w:u w:val="none"/>
          </w:rPr>
          <w:t>European Investment Bank</w:t>
        </w:r>
      </w:hyperlink>
      <w:r w:rsidR="0079131E" w:rsidRPr="007E4399">
        <w:rPr>
          <w:rStyle w:val="Hervorhebung"/>
          <w:i w:val="0"/>
          <w:color w:val="000000"/>
          <w:sz w:val="22"/>
          <w:szCs w:val="21"/>
        </w:rPr>
        <w:t xml:space="preserve">, </w:t>
      </w:r>
      <w:r w:rsidR="006B3457" w:rsidRPr="007E4399">
        <w:rPr>
          <w:sz w:val="22"/>
        </w:rPr>
        <w:t xml:space="preserve">the </w:t>
      </w:r>
      <w:hyperlink r:id="rId34" w:history="1">
        <w:r w:rsidR="00E309DF" w:rsidRPr="007E4399">
          <w:rPr>
            <w:rStyle w:val="Hyperlink"/>
            <w:sz w:val="22"/>
            <w:u w:val="none"/>
          </w:rPr>
          <w:t>European Union Intellectual Property Office</w:t>
        </w:r>
      </w:hyperlink>
      <w:r w:rsidR="006B3457" w:rsidRPr="007E4399">
        <w:rPr>
          <w:sz w:val="22"/>
        </w:rPr>
        <w:t xml:space="preserve">, </w:t>
      </w:r>
      <w:r w:rsidR="00670315" w:rsidRPr="007E4399">
        <w:rPr>
          <w:sz w:val="22"/>
        </w:rPr>
        <w:t xml:space="preserve">the </w:t>
      </w:r>
      <w:hyperlink r:id="rId35" w:history="1">
        <w:r w:rsidR="00670315" w:rsidRPr="007E4399">
          <w:rPr>
            <w:rStyle w:val="Hyperlink"/>
            <w:sz w:val="22"/>
            <w:u w:val="none"/>
          </w:rPr>
          <w:t>European Central Bank</w:t>
        </w:r>
      </w:hyperlink>
      <w:r w:rsidR="005019A8" w:rsidRPr="007E4399">
        <w:rPr>
          <w:rStyle w:val="Hyperlink"/>
          <w:sz w:val="22"/>
          <w:u w:val="none"/>
        </w:rPr>
        <w:t>,</w:t>
      </w:r>
      <w:r w:rsidR="003555D9" w:rsidRPr="007E4399">
        <w:rPr>
          <w:sz w:val="22"/>
        </w:rPr>
        <w:t xml:space="preserve"> </w:t>
      </w:r>
      <w:r w:rsidR="005019A8" w:rsidRPr="007E4399">
        <w:rPr>
          <w:sz w:val="22"/>
        </w:rPr>
        <w:t xml:space="preserve">the </w:t>
      </w:r>
      <w:hyperlink r:id="rId36" w:history="1">
        <w:r w:rsidR="005019A8" w:rsidRPr="007E4399">
          <w:rPr>
            <w:rStyle w:val="Hyperlink"/>
            <w:sz w:val="22"/>
            <w:u w:val="none"/>
          </w:rPr>
          <w:t>European Data Portal</w:t>
        </w:r>
      </w:hyperlink>
      <w:r w:rsidR="007F0E46" w:rsidRPr="007E4399">
        <w:rPr>
          <w:rStyle w:val="Hyperlink"/>
          <w:sz w:val="22"/>
          <w:u w:val="none"/>
        </w:rPr>
        <w:t>,</w:t>
      </w:r>
      <w:r w:rsidR="007F0E46" w:rsidRPr="007E4399">
        <w:rPr>
          <w:sz w:val="22"/>
        </w:rPr>
        <w:t xml:space="preserve"> t</w:t>
      </w:r>
      <w:r w:rsidR="000D7B62" w:rsidRPr="007E4399">
        <w:rPr>
          <w:sz w:val="22"/>
        </w:rPr>
        <w:t xml:space="preserve">he </w:t>
      </w:r>
      <w:hyperlink r:id="rId37" w:history="1">
        <w:r w:rsidR="000D7B62" w:rsidRPr="007E4399">
          <w:rPr>
            <w:rStyle w:val="Hyperlink"/>
            <w:sz w:val="22"/>
            <w:u w:val="none"/>
          </w:rPr>
          <w:t>Joint Research Centre of the European Commission</w:t>
        </w:r>
      </w:hyperlink>
      <w:r w:rsidR="00FE082F" w:rsidRPr="007E4399">
        <w:rPr>
          <w:sz w:val="22"/>
        </w:rPr>
        <w:t xml:space="preserve">, </w:t>
      </w:r>
      <w:hyperlink r:id="rId38" w:history="1">
        <w:r w:rsidR="007F0E46" w:rsidRPr="007E4399">
          <w:rPr>
            <w:rStyle w:val="Hyperlink"/>
            <w:sz w:val="22"/>
            <w:u w:val="none"/>
          </w:rPr>
          <w:t>Eurostat</w:t>
        </w:r>
      </w:hyperlink>
      <w:r w:rsidR="007F0E46" w:rsidRPr="007E4399">
        <w:rPr>
          <w:sz w:val="22"/>
        </w:rPr>
        <w:t xml:space="preserve">, </w:t>
      </w:r>
      <w:r w:rsidR="00FE082F" w:rsidRPr="007E4399">
        <w:rPr>
          <w:sz w:val="22"/>
        </w:rPr>
        <w:t xml:space="preserve">the </w:t>
      </w:r>
      <w:r w:rsidR="00D16D7F" w:rsidRPr="007E4399">
        <w:rPr>
          <w:rStyle w:val="Hyperlink"/>
          <w:sz w:val="22"/>
          <w:u w:val="none"/>
        </w:rPr>
        <w:t>Organisation for Economic Co-operation and Development</w:t>
      </w:r>
      <w:r w:rsidR="00FE082F" w:rsidRPr="007E4399">
        <w:rPr>
          <w:rStyle w:val="Hyperlink"/>
          <w:sz w:val="22"/>
          <w:u w:val="none"/>
        </w:rPr>
        <w:t xml:space="preserve"> </w:t>
      </w:r>
      <w:r w:rsidR="0081407B" w:rsidRPr="007E4399">
        <w:rPr>
          <w:b/>
          <w:bCs/>
          <w:sz w:val="22"/>
        </w:rPr>
        <w:t>and/or</w:t>
      </w:r>
      <w:r w:rsidR="0081407B" w:rsidRPr="007E4399">
        <w:rPr>
          <w:sz w:val="22"/>
        </w:rPr>
        <w:t xml:space="preserve"> </w:t>
      </w:r>
      <w:r w:rsidR="006B3457" w:rsidRPr="007E4399">
        <w:rPr>
          <w:sz w:val="22"/>
        </w:rPr>
        <w:t xml:space="preserve">the </w:t>
      </w:r>
      <w:hyperlink r:id="rId39" w:history="1">
        <w:r w:rsidR="006B3457" w:rsidRPr="007E4399">
          <w:rPr>
            <w:rStyle w:val="Hyperlink"/>
            <w:sz w:val="22"/>
            <w:u w:val="none"/>
          </w:rPr>
          <w:t>World Bank</w:t>
        </w:r>
      </w:hyperlink>
      <w:r w:rsidR="003555D9" w:rsidRPr="007E4399">
        <w:rPr>
          <w:sz w:val="22"/>
        </w:rPr>
        <w:t>.</w:t>
      </w:r>
    </w:p>
    <w:p w14:paraId="0599504F" w14:textId="5F056E58" w:rsidR="004337CB" w:rsidRPr="007E4399" w:rsidRDefault="004337CB" w:rsidP="00041797">
      <w:pPr>
        <w:pStyle w:val="Aufzhlungszeichen"/>
        <w:numPr>
          <w:ilvl w:val="0"/>
          <w:numId w:val="22"/>
        </w:numPr>
        <w:rPr>
          <w:sz w:val="22"/>
        </w:rPr>
      </w:pPr>
      <w:r w:rsidRPr="007E4399">
        <w:rPr>
          <w:sz w:val="22"/>
        </w:rPr>
        <w:t>Optional datasets: Any other dataset</w:t>
      </w:r>
      <w:r w:rsidR="00F4478E" w:rsidRPr="007E4399">
        <w:rPr>
          <w:sz w:val="22"/>
        </w:rPr>
        <w:t>.</w:t>
      </w:r>
    </w:p>
    <w:p w14:paraId="35FD9199" w14:textId="77777777" w:rsidR="000175D6" w:rsidRPr="007E4399" w:rsidRDefault="000175D6" w:rsidP="00041797">
      <w:pPr>
        <w:pStyle w:val="Aufzhlungszeichen"/>
        <w:numPr>
          <w:ilvl w:val="0"/>
          <w:numId w:val="0"/>
        </w:numPr>
        <w:rPr>
          <w:sz w:val="22"/>
        </w:rPr>
      </w:pPr>
    </w:p>
    <w:p w14:paraId="6780B26D" w14:textId="4D54E562" w:rsidR="0089513F" w:rsidRPr="007E4399" w:rsidRDefault="00654796" w:rsidP="00041797">
      <w:pPr>
        <w:pStyle w:val="StandardWeb"/>
        <w:numPr>
          <w:ilvl w:val="0"/>
          <w:numId w:val="12"/>
        </w:numPr>
        <w:spacing w:after="120" w:line="360" w:lineRule="atLeast"/>
        <w:ind w:hanging="357"/>
        <w:rPr>
          <w:b/>
          <w:bCs/>
          <w:sz w:val="22"/>
          <w:szCs w:val="22"/>
        </w:rPr>
      </w:pPr>
      <w:r w:rsidRPr="007E4399">
        <w:rPr>
          <w:b/>
          <w:bCs/>
          <w:sz w:val="22"/>
          <w:szCs w:val="22"/>
        </w:rPr>
        <w:t xml:space="preserve"> </w:t>
      </w:r>
      <w:r w:rsidR="00D61B8D" w:rsidRPr="007E4399">
        <w:rPr>
          <w:b/>
          <w:bCs/>
          <w:sz w:val="22"/>
          <w:szCs w:val="22"/>
        </w:rPr>
        <w:t xml:space="preserve">Challenge 3: </w:t>
      </w:r>
      <w:r w:rsidR="0089513F" w:rsidRPr="007E4399">
        <w:rPr>
          <w:b/>
          <w:bCs/>
          <w:sz w:val="22"/>
          <w:szCs w:val="22"/>
        </w:rPr>
        <w:t>‘</w:t>
      </w:r>
      <w:r w:rsidR="00621D84" w:rsidRPr="007E4399">
        <w:rPr>
          <w:b/>
          <w:bCs/>
          <w:sz w:val="22"/>
          <w:szCs w:val="22"/>
        </w:rPr>
        <w:t>A new push for European democracy</w:t>
      </w:r>
      <w:r w:rsidR="00523408" w:rsidRPr="007E4399">
        <w:rPr>
          <w:b/>
          <w:bCs/>
          <w:sz w:val="22"/>
          <w:szCs w:val="22"/>
        </w:rPr>
        <w:t>’</w:t>
      </w:r>
    </w:p>
    <w:p w14:paraId="38C9CFFD" w14:textId="60D82F84" w:rsidR="00654796" w:rsidRPr="007E4399" w:rsidRDefault="00654796" w:rsidP="00F378F3">
      <w:pPr>
        <w:pStyle w:val="Listenabsatz"/>
        <w:numPr>
          <w:ilvl w:val="0"/>
          <w:numId w:val="22"/>
        </w:numPr>
        <w:ind w:hanging="357"/>
        <w:contextualSpacing w:val="0"/>
      </w:pPr>
      <w:r w:rsidRPr="007E4399">
        <w:t>Potential opportunity to be addressed by team: Develop new ways to empower citizens and businesses to tackle societal challenges by using open data: improve transparency; fight disinformation; protect elections; foster citizen engagement; make the voices of the EU people heard.</w:t>
      </w:r>
      <w:r w:rsidR="6AD03C9B" w:rsidRPr="007E4399">
        <w:t xml:space="preserve"> Alternatively, </w:t>
      </w:r>
      <w:r w:rsidR="00A63FDF" w:rsidRPr="007E4399">
        <w:t xml:space="preserve">improve the fairness of public investment and fight corruption </w:t>
      </w:r>
      <w:r w:rsidR="088C4F0C" w:rsidRPr="007E4399">
        <w:t xml:space="preserve">with </w:t>
      </w:r>
      <w:r w:rsidR="476C268C" w:rsidRPr="007E4399">
        <w:t>the social control of public affairs</w:t>
      </w:r>
      <w:r w:rsidR="774356F7" w:rsidRPr="007E4399">
        <w:t xml:space="preserve"> (as for example the initiative</w:t>
      </w:r>
      <w:r w:rsidR="0029538B" w:rsidRPr="007E4399">
        <w:t>s:</w:t>
      </w:r>
      <w:r w:rsidR="774356F7" w:rsidRPr="007E4399">
        <w:t xml:space="preserve"> of </w:t>
      </w:r>
      <w:hyperlink r:id="rId40" w:history="1">
        <w:r w:rsidR="4DC62C12" w:rsidRPr="007E4399">
          <w:rPr>
            <w:rStyle w:val="Hyperlink"/>
            <w:u w:val="none"/>
          </w:rPr>
          <w:t>I</w:t>
        </w:r>
        <w:r w:rsidR="774356F7" w:rsidRPr="007E4399">
          <w:rPr>
            <w:rStyle w:val="Hyperlink"/>
            <w:u w:val="none"/>
          </w:rPr>
          <w:t>ntegrity p</w:t>
        </w:r>
        <w:r w:rsidR="5CDC1C87" w:rsidRPr="007E4399">
          <w:rPr>
            <w:rStyle w:val="Hyperlink"/>
            <w:u w:val="none"/>
          </w:rPr>
          <w:t>acts</w:t>
        </w:r>
      </w:hyperlink>
      <w:r w:rsidR="0029538B" w:rsidRPr="007E4399">
        <w:t xml:space="preserve"> or </w:t>
      </w:r>
      <w:hyperlink r:id="rId41" w:history="1">
        <w:r w:rsidR="0029538B" w:rsidRPr="007E4399">
          <w:rPr>
            <w:rStyle w:val="Hyperlink"/>
            <w:u w:val="none"/>
          </w:rPr>
          <w:t>At the School of Open Cohesion</w:t>
        </w:r>
      </w:hyperlink>
      <w:r w:rsidR="774356F7" w:rsidRPr="007E4399">
        <w:t>)</w:t>
      </w:r>
      <w:r w:rsidR="0072773D" w:rsidRPr="007E4399">
        <w:t>.</w:t>
      </w:r>
    </w:p>
    <w:p w14:paraId="5525180C" w14:textId="2EA5C883" w:rsidR="004337CB" w:rsidRPr="007E4399" w:rsidRDefault="004337CB" w:rsidP="00D16D7F">
      <w:pPr>
        <w:pStyle w:val="Aufzhlungszeichen"/>
        <w:numPr>
          <w:ilvl w:val="0"/>
          <w:numId w:val="22"/>
        </w:numPr>
        <w:rPr>
          <w:sz w:val="22"/>
        </w:rPr>
      </w:pPr>
      <w:r w:rsidRPr="007E4399">
        <w:rPr>
          <w:sz w:val="22"/>
        </w:rPr>
        <w:lastRenderedPageBreak/>
        <w:t xml:space="preserve">Mandatory datasets: </w:t>
      </w:r>
      <w:r w:rsidR="00F4478E" w:rsidRPr="007E4399">
        <w:rPr>
          <w:sz w:val="22"/>
        </w:rPr>
        <w:t xml:space="preserve">Combine </w:t>
      </w:r>
      <w:r w:rsidR="00F4478E" w:rsidRPr="007E4399">
        <w:rPr>
          <w:b/>
          <w:bCs/>
          <w:sz w:val="22"/>
        </w:rPr>
        <w:t xml:space="preserve">at least </w:t>
      </w:r>
      <w:r w:rsidR="003555D9" w:rsidRPr="007E4399">
        <w:rPr>
          <w:b/>
          <w:bCs/>
          <w:sz w:val="22"/>
        </w:rPr>
        <w:t>two</w:t>
      </w:r>
      <w:r w:rsidR="00F4478E" w:rsidRPr="007E4399">
        <w:rPr>
          <w:b/>
          <w:bCs/>
          <w:sz w:val="22"/>
        </w:rPr>
        <w:t xml:space="preserve"> </w:t>
      </w:r>
      <w:r w:rsidRPr="007E4399">
        <w:rPr>
          <w:b/>
          <w:bCs/>
          <w:sz w:val="22"/>
        </w:rPr>
        <w:t>dataset</w:t>
      </w:r>
      <w:r w:rsidR="003555D9" w:rsidRPr="007E4399">
        <w:rPr>
          <w:b/>
          <w:bCs/>
          <w:sz w:val="22"/>
        </w:rPr>
        <w:t>s</w:t>
      </w:r>
      <w:r w:rsidRPr="007E4399">
        <w:rPr>
          <w:sz w:val="22"/>
        </w:rPr>
        <w:t xml:space="preserve"> from </w:t>
      </w:r>
      <w:r w:rsidR="00F4478E" w:rsidRPr="007E4399">
        <w:rPr>
          <w:sz w:val="22"/>
        </w:rPr>
        <w:t xml:space="preserve">the </w:t>
      </w:r>
      <w:hyperlink r:id="rId42" w:history="1">
        <w:r w:rsidR="00F4478E" w:rsidRPr="007E4399">
          <w:rPr>
            <w:rStyle w:val="Hyperlink"/>
            <w:sz w:val="22"/>
            <w:u w:val="none"/>
          </w:rPr>
          <w:t>European Central Bank</w:t>
        </w:r>
      </w:hyperlink>
      <w:r w:rsidR="003555D9" w:rsidRPr="007E4399">
        <w:rPr>
          <w:sz w:val="22"/>
        </w:rPr>
        <w:t xml:space="preserve">, </w:t>
      </w:r>
      <w:hyperlink r:id="rId43" w:history="1">
        <w:r w:rsidR="003555D9" w:rsidRPr="007E4399">
          <w:rPr>
            <w:rStyle w:val="Hyperlink"/>
            <w:sz w:val="22"/>
            <w:u w:val="none"/>
          </w:rPr>
          <w:t>Eurostat</w:t>
        </w:r>
        <w:r w:rsidR="6747665E" w:rsidRPr="007E4399">
          <w:rPr>
            <w:rStyle w:val="Hyperlink"/>
            <w:sz w:val="22"/>
            <w:u w:val="none"/>
          </w:rPr>
          <w:t>,</w:t>
        </w:r>
      </w:hyperlink>
      <w:r w:rsidR="00F378F3" w:rsidRPr="007E4399">
        <w:t xml:space="preserve"> </w:t>
      </w:r>
      <w:r w:rsidR="006B3457" w:rsidRPr="007E4399">
        <w:t>the</w:t>
      </w:r>
      <w:r w:rsidR="00A63FDF" w:rsidRPr="007E4399">
        <w:rPr>
          <w:sz w:val="22"/>
        </w:rPr>
        <w:t xml:space="preserve"> European Structural Investment Funds (</w:t>
      </w:r>
      <w:hyperlink r:id="rId44" w:history="1">
        <w:r w:rsidR="00A63FDF" w:rsidRPr="007E4399">
          <w:rPr>
            <w:rStyle w:val="Hyperlink"/>
            <w:sz w:val="22"/>
            <w:u w:val="none"/>
          </w:rPr>
          <w:t>Open data portal</w:t>
        </w:r>
      </w:hyperlink>
      <w:r w:rsidR="00A63FDF" w:rsidRPr="007E4399">
        <w:rPr>
          <w:sz w:val="22"/>
        </w:rPr>
        <w:t xml:space="preserve"> and </w:t>
      </w:r>
      <w:hyperlink r:id="rId45" w:history="1">
        <w:r w:rsidR="00A63FDF" w:rsidRPr="007E4399">
          <w:rPr>
            <w:rStyle w:val="Hyperlink"/>
            <w:sz w:val="22"/>
            <w:u w:val="none"/>
          </w:rPr>
          <w:t>list of operations</w:t>
        </w:r>
      </w:hyperlink>
      <w:r w:rsidR="00A63FDF" w:rsidRPr="007E4399">
        <w:rPr>
          <w:sz w:val="22"/>
        </w:rPr>
        <w:t>),</w:t>
      </w:r>
      <w:r w:rsidR="006B3457" w:rsidRPr="007E4399">
        <w:rPr>
          <w:sz w:val="22"/>
        </w:rPr>
        <w:t xml:space="preserve"> the </w:t>
      </w:r>
      <w:hyperlink r:id="rId46" w:history="1">
        <w:r w:rsidR="006B3457" w:rsidRPr="007E4399">
          <w:rPr>
            <w:rStyle w:val="Hyperlink"/>
            <w:sz w:val="22"/>
            <w:u w:val="none"/>
          </w:rPr>
          <w:t>European Asylum Support Office</w:t>
        </w:r>
      </w:hyperlink>
      <w:r w:rsidR="006B3457" w:rsidRPr="007E4399">
        <w:rPr>
          <w:sz w:val="22"/>
        </w:rPr>
        <w:t>,</w:t>
      </w:r>
      <w:r w:rsidR="000D7B62" w:rsidRPr="007E4399">
        <w:rPr>
          <w:sz w:val="22"/>
        </w:rPr>
        <w:t xml:space="preserve"> the </w:t>
      </w:r>
      <w:hyperlink r:id="rId47" w:history="1">
        <w:r w:rsidR="000D7B62" w:rsidRPr="007E4399">
          <w:rPr>
            <w:rStyle w:val="Hyperlink"/>
            <w:sz w:val="22"/>
            <w:u w:val="none"/>
          </w:rPr>
          <w:t>Joint Research Centre of the European Commission</w:t>
        </w:r>
      </w:hyperlink>
      <w:r w:rsidR="000D7B62" w:rsidRPr="007E4399">
        <w:rPr>
          <w:sz w:val="22"/>
        </w:rPr>
        <w:t>,</w:t>
      </w:r>
      <w:r w:rsidR="006B3457" w:rsidRPr="007E4399">
        <w:rPr>
          <w:sz w:val="22"/>
        </w:rPr>
        <w:t xml:space="preserve"> the </w:t>
      </w:r>
      <w:hyperlink r:id="rId48" w:history="1">
        <w:r w:rsidR="006B3457" w:rsidRPr="007E4399">
          <w:rPr>
            <w:rStyle w:val="Hyperlink"/>
            <w:sz w:val="22"/>
            <w:u w:val="none"/>
          </w:rPr>
          <w:t>European Parliament</w:t>
        </w:r>
      </w:hyperlink>
      <w:r w:rsidR="006B3457" w:rsidRPr="007E4399">
        <w:rPr>
          <w:sz w:val="22"/>
        </w:rPr>
        <w:t>,</w:t>
      </w:r>
      <w:r w:rsidR="00A63FDF" w:rsidRPr="007E4399">
        <w:rPr>
          <w:sz w:val="22"/>
        </w:rPr>
        <w:t xml:space="preserve"> </w:t>
      </w:r>
      <w:r w:rsidR="00FE082F" w:rsidRPr="007E4399">
        <w:rPr>
          <w:sz w:val="22"/>
        </w:rPr>
        <w:t xml:space="preserve">the </w:t>
      </w:r>
      <w:r w:rsidR="00D16D7F" w:rsidRPr="007E4399">
        <w:rPr>
          <w:rStyle w:val="Hyperlink"/>
          <w:sz w:val="22"/>
          <w:u w:val="none"/>
        </w:rPr>
        <w:t>Organisation for Economic Co-operation and Development</w:t>
      </w:r>
      <w:r w:rsidR="00FE082F" w:rsidRPr="007E4399">
        <w:rPr>
          <w:rStyle w:val="Hyperlink"/>
          <w:sz w:val="22"/>
          <w:u w:val="none"/>
        </w:rPr>
        <w:t>,</w:t>
      </w:r>
      <w:r w:rsidR="00FE082F" w:rsidRPr="007E4399">
        <w:rPr>
          <w:sz w:val="22"/>
        </w:rPr>
        <w:t xml:space="preserve"> </w:t>
      </w:r>
      <w:r w:rsidR="006B3457" w:rsidRPr="007E4399">
        <w:rPr>
          <w:sz w:val="22"/>
        </w:rPr>
        <w:t xml:space="preserve">the </w:t>
      </w:r>
      <w:hyperlink r:id="rId49" w:history="1">
        <w:r w:rsidR="006B3457" w:rsidRPr="007E4399">
          <w:rPr>
            <w:rStyle w:val="Hyperlink"/>
            <w:sz w:val="22"/>
            <w:u w:val="none"/>
          </w:rPr>
          <w:t>World Bank</w:t>
        </w:r>
      </w:hyperlink>
      <w:r w:rsidR="006B3457" w:rsidRPr="007E4399">
        <w:rPr>
          <w:sz w:val="22"/>
        </w:rPr>
        <w:t xml:space="preserve">, </w:t>
      </w:r>
      <w:r w:rsidR="0081407B" w:rsidRPr="007E4399">
        <w:rPr>
          <w:sz w:val="22"/>
        </w:rPr>
        <w:t xml:space="preserve">the </w:t>
      </w:r>
      <w:hyperlink r:id="rId50" w:anchor="tab-1" w:history="1">
        <w:r w:rsidR="0081407B" w:rsidRPr="007E4399">
          <w:rPr>
            <w:rStyle w:val="Hyperlink"/>
            <w:sz w:val="22"/>
            <w:u w:val="none"/>
          </w:rPr>
          <w:t>European Patent Office</w:t>
        </w:r>
      </w:hyperlink>
      <w:r w:rsidR="0081407B" w:rsidRPr="007E4399">
        <w:rPr>
          <w:sz w:val="22"/>
        </w:rPr>
        <w:t>, t</w:t>
      </w:r>
      <w:r w:rsidR="00670315" w:rsidRPr="007E4399">
        <w:rPr>
          <w:sz w:val="22"/>
        </w:rPr>
        <w:t xml:space="preserve">he </w:t>
      </w:r>
      <w:hyperlink r:id="rId51" w:history="1">
        <w:r w:rsidRPr="007E4399">
          <w:rPr>
            <w:rStyle w:val="Hyperlink"/>
            <w:sz w:val="22"/>
            <w:u w:val="none"/>
          </w:rPr>
          <w:t>European Data Portal</w:t>
        </w:r>
      </w:hyperlink>
      <w:r w:rsidRPr="007E4399">
        <w:rPr>
          <w:sz w:val="22"/>
        </w:rPr>
        <w:t xml:space="preserve"> </w:t>
      </w:r>
      <w:r w:rsidR="00BB0F48" w:rsidRPr="007E4399">
        <w:rPr>
          <w:b/>
          <w:bCs/>
          <w:sz w:val="22"/>
        </w:rPr>
        <w:t>and/</w:t>
      </w:r>
      <w:r w:rsidR="00F4478E" w:rsidRPr="007E4399">
        <w:rPr>
          <w:b/>
          <w:bCs/>
          <w:sz w:val="22"/>
        </w:rPr>
        <w:t>or</w:t>
      </w:r>
      <w:r w:rsidR="00670315" w:rsidRPr="007E4399">
        <w:rPr>
          <w:sz w:val="22"/>
        </w:rPr>
        <w:t xml:space="preserve"> the</w:t>
      </w:r>
      <w:r w:rsidRPr="007E4399">
        <w:rPr>
          <w:sz w:val="22"/>
        </w:rPr>
        <w:t xml:space="preserve"> </w:t>
      </w:r>
      <w:hyperlink r:id="rId52" w:history="1">
        <w:r w:rsidRPr="007E4399">
          <w:rPr>
            <w:rStyle w:val="Hyperlink"/>
            <w:sz w:val="22"/>
            <w:u w:val="none"/>
          </w:rPr>
          <w:t>EU Open Data Portal</w:t>
        </w:r>
      </w:hyperlink>
      <w:r w:rsidR="00F4478E" w:rsidRPr="007E4399">
        <w:rPr>
          <w:sz w:val="22"/>
        </w:rPr>
        <w:t>.</w:t>
      </w:r>
    </w:p>
    <w:p w14:paraId="0B186DF0" w14:textId="355BB808" w:rsidR="004337CB" w:rsidRPr="007E4399" w:rsidRDefault="004337CB" w:rsidP="00041797">
      <w:pPr>
        <w:pStyle w:val="Aufzhlungszeichen"/>
        <w:numPr>
          <w:ilvl w:val="0"/>
          <w:numId w:val="22"/>
        </w:numPr>
        <w:rPr>
          <w:sz w:val="22"/>
        </w:rPr>
      </w:pPr>
      <w:r w:rsidRPr="007E4399">
        <w:rPr>
          <w:sz w:val="22"/>
        </w:rPr>
        <w:t>Optional datasets: Any other dataset</w:t>
      </w:r>
      <w:r w:rsidR="00F4478E" w:rsidRPr="007E4399">
        <w:rPr>
          <w:sz w:val="22"/>
        </w:rPr>
        <w:t>.</w:t>
      </w:r>
    </w:p>
    <w:p w14:paraId="7CDD276A" w14:textId="77777777" w:rsidR="000175D6" w:rsidRPr="007E4399" w:rsidRDefault="000175D6" w:rsidP="00041797">
      <w:pPr>
        <w:pStyle w:val="Aufzhlungszeichen"/>
        <w:numPr>
          <w:ilvl w:val="0"/>
          <w:numId w:val="0"/>
        </w:numPr>
        <w:ind w:left="360" w:hanging="360"/>
        <w:rPr>
          <w:sz w:val="22"/>
        </w:rPr>
      </w:pPr>
    </w:p>
    <w:p w14:paraId="1B971198" w14:textId="3070CB52" w:rsidR="00095E58" w:rsidRPr="007E4399" w:rsidRDefault="00621D84" w:rsidP="00041797">
      <w:pPr>
        <w:pStyle w:val="Aufzhlungszeichen"/>
        <w:numPr>
          <w:ilvl w:val="0"/>
          <w:numId w:val="12"/>
        </w:numPr>
        <w:rPr>
          <w:b/>
          <w:bCs/>
          <w:sz w:val="22"/>
        </w:rPr>
      </w:pPr>
      <w:r w:rsidRPr="007E4399">
        <w:rPr>
          <w:b/>
          <w:bCs/>
          <w:sz w:val="22"/>
        </w:rPr>
        <w:t>Challenge 4: ‘A Europe fit for the digital age’</w:t>
      </w:r>
    </w:p>
    <w:p w14:paraId="7AF3DB5C" w14:textId="7120A744" w:rsidR="00654796" w:rsidRPr="007E4399" w:rsidRDefault="00654796" w:rsidP="00041797">
      <w:pPr>
        <w:pStyle w:val="Aufzhlungszeichen"/>
        <w:numPr>
          <w:ilvl w:val="0"/>
          <w:numId w:val="22"/>
        </w:numPr>
        <w:rPr>
          <w:sz w:val="22"/>
        </w:rPr>
      </w:pPr>
      <w:r w:rsidRPr="007E4399">
        <w:rPr>
          <w:sz w:val="22"/>
        </w:rPr>
        <w:t>Potential opportunity to be addressed by team: Propose apps or services to support the European digital transformation by improving data skills or making data more understandable for everyone.</w:t>
      </w:r>
    </w:p>
    <w:p w14:paraId="4EE282D3" w14:textId="50453100" w:rsidR="004337CB" w:rsidRPr="007E4399" w:rsidRDefault="004337CB" w:rsidP="00D16D7F">
      <w:pPr>
        <w:pStyle w:val="Aufzhlungszeichen"/>
        <w:numPr>
          <w:ilvl w:val="0"/>
          <w:numId w:val="22"/>
        </w:numPr>
        <w:rPr>
          <w:sz w:val="22"/>
        </w:rPr>
      </w:pPr>
      <w:r w:rsidRPr="007E4399">
        <w:rPr>
          <w:sz w:val="22"/>
        </w:rPr>
        <w:t xml:space="preserve">Mandatory datasets: </w:t>
      </w:r>
      <w:r w:rsidR="001A73C4" w:rsidRPr="007E4399">
        <w:rPr>
          <w:sz w:val="22"/>
        </w:rPr>
        <w:t xml:space="preserve">Combine </w:t>
      </w:r>
      <w:r w:rsidR="001A73C4" w:rsidRPr="007E4399">
        <w:rPr>
          <w:b/>
          <w:bCs/>
          <w:sz w:val="22"/>
        </w:rPr>
        <w:t>at least two datasets</w:t>
      </w:r>
      <w:r w:rsidR="001A73C4" w:rsidRPr="007E4399">
        <w:rPr>
          <w:sz w:val="22"/>
        </w:rPr>
        <w:t xml:space="preserve"> from the </w:t>
      </w:r>
      <w:hyperlink r:id="rId53" w:history="1">
        <w:r w:rsidR="001A73C4" w:rsidRPr="007E4399">
          <w:rPr>
            <w:rStyle w:val="Hyperlink"/>
            <w:sz w:val="22"/>
            <w:u w:val="none"/>
          </w:rPr>
          <w:t>European Central Bank</w:t>
        </w:r>
      </w:hyperlink>
      <w:r w:rsidR="001A73C4" w:rsidRPr="007E4399">
        <w:rPr>
          <w:sz w:val="22"/>
        </w:rPr>
        <w:t xml:space="preserve">, </w:t>
      </w:r>
      <w:hyperlink r:id="rId54" w:history="1">
        <w:r w:rsidR="001A73C4" w:rsidRPr="007E4399">
          <w:rPr>
            <w:rStyle w:val="Hyperlink"/>
            <w:sz w:val="22"/>
            <w:u w:val="none"/>
          </w:rPr>
          <w:t>Eurostat,</w:t>
        </w:r>
      </w:hyperlink>
      <w:r w:rsidR="00F378F3" w:rsidRPr="007E4399">
        <w:t xml:space="preserve"> </w:t>
      </w:r>
      <w:r w:rsidR="006B3457" w:rsidRPr="007E4399">
        <w:rPr>
          <w:sz w:val="22"/>
        </w:rPr>
        <w:t xml:space="preserve">the </w:t>
      </w:r>
      <w:r w:rsidR="001A73C4" w:rsidRPr="007E4399">
        <w:rPr>
          <w:sz w:val="22"/>
        </w:rPr>
        <w:t>European Structural Investment Funds (</w:t>
      </w:r>
      <w:hyperlink r:id="rId55" w:history="1">
        <w:r w:rsidR="001A73C4" w:rsidRPr="007E4399">
          <w:rPr>
            <w:rStyle w:val="Hyperlink"/>
            <w:sz w:val="22"/>
            <w:u w:val="none"/>
          </w:rPr>
          <w:t>Open data portal</w:t>
        </w:r>
      </w:hyperlink>
      <w:r w:rsidR="001A73C4" w:rsidRPr="007E4399">
        <w:rPr>
          <w:sz w:val="22"/>
        </w:rPr>
        <w:t xml:space="preserve"> and </w:t>
      </w:r>
      <w:hyperlink r:id="rId56" w:history="1">
        <w:r w:rsidR="001A73C4" w:rsidRPr="007E4399">
          <w:rPr>
            <w:rStyle w:val="Hyperlink"/>
            <w:sz w:val="22"/>
            <w:u w:val="none"/>
          </w:rPr>
          <w:t>list of operations</w:t>
        </w:r>
      </w:hyperlink>
      <w:r w:rsidR="001A73C4" w:rsidRPr="007E4399">
        <w:rPr>
          <w:sz w:val="22"/>
        </w:rPr>
        <w:t>),</w:t>
      </w:r>
      <w:r w:rsidR="006B3457" w:rsidRPr="007E4399">
        <w:rPr>
          <w:sz w:val="22"/>
        </w:rPr>
        <w:t xml:space="preserve"> </w:t>
      </w:r>
      <w:r w:rsidR="000D7B62" w:rsidRPr="007E4399">
        <w:rPr>
          <w:sz w:val="22"/>
        </w:rPr>
        <w:t xml:space="preserve">the </w:t>
      </w:r>
      <w:hyperlink r:id="rId57" w:history="1">
        <w:r w:rsidR="000D7B62" w:rsidRPr="007E4399">
          <w:rPr>
            <w:rStyle w:val="Hyperlink"/>
            <w:sz w:val="22"/>
            <w:u w:val="none"/>
          </w:rPr>
          <w:t>Joint Research Centre of the European Commission</w:t>
        </w:r>
      </w:hyperlink>
      <w:r w:rsidR="000D7B62" w:rsidRPr="007E4399">
        <w:rPr>
          <w:sz w:val="22"/>
        </w:rPr>
        <w:t>,</w:t>
      </w:r>
      <w:r w:rsidR="00FE082F" w:rsidRPr="007E4399">
        <w:rPr>
          <w:sz w:val="22"/>
        </w:rPr>
        <w:t xml:space="preserve"> the </w:t>
      </w:r>
      <w:r w:rsidR="00D16D7F" w:rsidRPr="007E4399">
        <w:rPr>
          <w:rStyle w:val="Hyperlink"/>
          <w:sz w:val="22"/>
          <w:u w:val="none"/>
        </w:rPr>
        <w:t>Organisation for Economic Co-operation and Development</w:t>
      </w:r>
      <w:r w:rsidR="00FE082F" w:rsidRPr="007E4399">
        <w:rPr>
          <w:rStyle w:val="Hyperlink"/>
          <w:sz w:val="22"/>
          <w:u w:val="none"/>
        </w:rPr>
        <w:t>,</w:t>
      </w:r>
      <w:r w:rsidR="00FE082F" w:rsidRPr="007E4399">
        <w:rPr>
          <w:sz w:val="22"/>
        </w:rPr>
        <w:t xml:space="preserve"> </w:t>
      </w:r>
      <w:r w:rsidR="006B3457" w:rsidRPr="007E4399">
        <w:rPr>
          <w:sz w:val="22"/>
        </w:rPr>
        <w:t xml:space="preserve">the </w:t>
      </w:r>
      <w:hyperlink r:id="rId58" w:history="1">
        <w:r w:rsidR="006B3457" w:rsidRPr="007E4399">
          <w:rPr>
            <w:rStyle w:val="Hyperlink"/>
            <w:sz w:val="22"/>
            <w:u w:val="none"/>
          </w:rPr>
          <w:t>World Bank</w:t>
        </w:r>
      </w:hyperlink>
      <w:r w:rsidR="006B3457" w:rsidRPr="007E4399">
        <w:rPr>
          <w:sz w:val="22"/>
        </w:rPr>
        <w:t>,</w:t>
      </w:r>
      <w:r w:rsidR="001A73C4" w:rsidRPr="007E4399">
        <w:rPr>
          <w:sz w:val="22"/>
        </w:rPr>
        <w:t xml:space="preserve"> </w:t>
      </w:r>
      <w:r w:rsidR="0081407B" w:rsidRPr="007E4399">
        <w:rPr>
          <w:sz w:val="22"/>
        </w:rPr>
        <w:t xml:space="preserve">the </w:t>
      </w:r>
      <w:hyperlink r:id="rId59" w:anchor="tab-1" w:history="1">
        <w:r w:rsidR="0081407B" w:rsidRPr="007E4399">
          <w:rPr>
            <w:rStyle w:val="Hyperlink"/>
            <w:sz w:val="22"/>
            <w:u w:val="none"/>
          </w:rPr>
          <w:t>European Patent Office</w:t>
        </w:r>
      </w:hyperlink>
      <w:r w:rsidR="0081407B" w:rsidRPr="007E4399">
        <w:rPr>
          <w:sz w:val="22"/>
        </w:rPr>
        <w:t>, t</w:t>
      </w:r>
      <w:r w:rsidR="001A73C4" w:rsidRPr="007E4399">
        <w:rPr>
          <w:sz w:val="22"/>
        </w:rPr>
        <w:t xml:space="preserve">he </w:t>
      </w:r>
      <w:hyperlink r:id="rId60" w:history="1">
        <w:r w:rsidR="001A73C4" w:rsidRPr="007E4399">
          <w:rPr>
            <w:rStyle w:val="Hyperlink"/>
            <w:sz w:val="22"/>
            <w:u w:val="none"/>
          </w:rPr>
          <w:t>European Data Portal</w:t>
        </w:r>
      </w:hyperlink>
      <w:r w:rsidR="001A73C4" w:rsidRPr="007E4399">
        <w:rPr>
          <w:sz w:val="22"/>
        </w:rPr>
        <w:t xml:space="preserve"> </w:t>
      </w:r>
      <w:r w:rsidR="001A73C4" w:rsidRPr="007E4399">
        <w:rPr>
          <w:b/>
          <w:bCs/>
          <w:sz w:val="22"/>
        </w:rPr>
        <w:t>and/or</w:t>
      </w:r>
      <w:r w:rsidR="001A73C4" w:rsidRPr="007E4399">
        <w:rPr>
          <w:sz w:val="22"/>
        </w:rPr>
        <w:t xml:space="preserve"> the </w:t>
      </w:r>
      <w:hyperlink r:id="rId61" w:history="1">
        <w:r w:rsidR="001A73C4" w:rsidRPr="007E4399">
          <w:rPr>
            <w:rStyle w:val="Hyperlink"/>
            <w:sz w:val="22"/>
            <w:u w:val="none"/>
          </w:rPr>
          <w:t>EU Open Data Portal</w:t>
        </w:r>
      </w:hyperlink>
      <w:r w:rsidR="001A73C4" w:rsidRPr="007E4399">
        <w:rPr>
          <w:sz w:val="22"/>
        </w:rPr>
        <w:t>.</w:t>
      </w:r>
      <w:hyperlink r:id="rId62" w:history="1"/>
    </w:p>
    <w:p w14:paraId="62C1A5AD" w14:textId="6972A80F" w:rsidR="004337CB" w:rsidRPr="007E4399" w:rsidRDefault="004337CB" w:rsidP="00041797">
      <w:pPr>
        <w:numPr>
          <w:ilvl w:val="0"/>
          <w:numId w:val="22"/>
        </w:numPr>
        <w:spacing w:after="120" w:line="264" w:lineRule="auto"/>
        <w:jc w:val="both"/>
        <w:rPr>
          <w:sz w:val="22"/>
        </w:rPr>
      </w:pPr>
      <w:r w:rsidRPr="007E4399">
        <w:rPr>
          <w:sz w:val="22"/>
        </w:rPr>
        <w:t>Optional datasets: Any other dataset</w:t>
      </w:r>
      <w:r w:rsidR="00F4478E" w:rsidRPr="007E4399">
        <w:rPr>
          <w:sz w:val="22"/>
        </w:rPr>
        <w:t>.</w:t>
      </w:r>
    </w:p>
    <w:p w14:paraId="16B68F1D" w14:textId="5850F733" w:rsidR="000F613A" w:rsidRPr="007E4399" w:rsidRDefault="000F613A">
      <w:pPr>
        <w:spacing w:line="240" w:lineRule="auto"/>
        <w:rPr>
          <w:sz w:val="22"/>
        </w:rPr>
      </w:pPr>
    </w:p>
    <w:p w14:paraId="749D0214" w14:textId="77777777" w:rsidR="00893147" w:rsidRPr="007E4399" w:rsidRDefault="00CC1A84" w:rsidP="00CC1A84">
      <w:pPr>
        <w:pStyle w:val="berschrift1"/>
      </w:pPr>
      <w:r w:rsidRPr="007E4399">
        <w:t>EVALUATION PROCESS</w:t>
      </w:r>
    </w:p>
    <w:p w14:paraId="48E1F2D2" w14:textId="77777777" w:rsidR="006A6858" w:rsidRPr="007E4399" w:rsidRDefault="006A6858" w:rsidP="00BD4D7E">
      <w:pPr>
        <w:spacing w:line="288" w:lineRule="auto"/>
        <w:jc w:val="both"/>
        <w:rPr>
          <w:sz w:val="22"/>
        </w:rPr>
      </w:pPr>
    </w:p>
    <w:p w14:paraId="1F2D46D8" w14:textId="379D33BA" w:rsidR="006A6858" w:rsidRPr="007E4399" w:rsidRDefault="00935596" w:rsidP="0072773D">
      <w:pPr>
        <w:keepNext/>
        <w:spacing w:line="264" w:lineRule="auto"/>
        <w:jc w:val="both"/>
        <w:rPr>
          <w:b/>
          <w:bCs/>
          <w:sz w:val="22"/>
        </w:rPr>
      </w:pPr>
      <w:r w:rsidRPr="007E4399">
        <w:rPr>
          <w:b/>
          <w:bCs/>
          <w:sz w:val="22"/>
        </w:rPr>
        <w:t xml:space="preserve">Phase 1 </w:t>
      </w:r>
      <w:r w:rsidRPr="007E4399">
        <w:rPr>
          <w:sz w:val="22"/>
        </w:rPr>
        <w:t xml:space="preserve">— </w:t>
      </w:r>
      <w:r w:rsidRPr="007E4399">
        <w:rPr>
          <w:b/>
          <w:bCs/>
          <w:sz w:val="22"/>
        </w:rPr>
        <w:t>Preselection</w:t>
      </w:r>
    </w:p>
    <w:p w14:paraId="27039D2B" w14:textId="2A2D684C" w:rsidR="006A6858" w:rsidRPr="007E4399" w:rsidRDefault="006A6858" w:rsidP="006A6858">
      <w:pPr>
        <w:pStyle w:val="StandardWeb"/>
        <w:spacing w:after="150" w:line="360" w:lineRule="atLeast"/>
        <w:jc w:val="both"/>
        <w:rPr>
          <w:sz w:val="22"/>
          <w:szCs w:val="22"/>
        </w:rPr>
      </w:pPr>
      <w:r w:rsidRPr="007E4399">
        <w:rPr>
          <w:sz w:val="22"/>
          <w:szCs w:val="22"/>
        </w:rPr>
        <w:t xml:space="preserve">Preselection will take place after the deadline of the submission of project descriptions. </w:t>
      </w:r>
    </w:p>
    <w:p w14:paraId="41D50D8E" w14:textId="779F96A4" w:rsidR="00787A28" w:rsidRPr="007E4399" w:rsidRDefault="00476235" w:rsidP="0072773D">
      <w:pPr>
        <w:spacing w:line="288" w:lineRule="auto"/>
        <w:jc w:val="both"/>
        <w:rPr>
          <w:sz w:val="22"/>
        </w:rPr>
      </w:pPr>
      <w:r w:rsidRPr="007E4399">
        <w:rPr>
          <w:sz w:val="22"/>
        </w:rPr>
        <w:t xml:space="preserve">Project descriptions within each challenge will be evaluated by a preselection jury that shall be composed </w:t>
      </w:r>
      <w:r w:rsidR="00744CF8" w:rsidRPr="007E4399">
        <w:rPr>
          <w:sz w:val="22"/>
        </w:rPr>
        <w:t>of</w:t>
      </w:r>
      <w:r w:rsidR="00DF47A0" w:rsidRPr="007E4399">
        <w:rPr>
          <w:sz w:val="22"/>
        </w:rPr>
        <w:t xml:space="preserve"> </w:t>
      </w:r>
      <w:r w:rsidR="00C01D94" w:rsidRPr="007E4399">
        <w:rPr>
          <w:sz w:val="22"/>
        </w:rPr>
        <w:t>experts from within the EU institutions and agencies</w:t>
      </w:r>
      <w:r w:rsidR="00BA619B" w:rsidRPr="007E4399">
        <w:rPr>
          <w:sz w:val="22"/>
        </w:rPr>
        <w:t>.</w:t>
      </w:r>
    </w:p>
    <w:p w14:paraId="2575E31E" w14:textId="2BA7DD7A" w:rsidR="00476235" w:rsidRPr="007E4399" w:rsidRDefault="00476235" w:rsidP="00476235">
      <w:pPr>
        <w:pStyle w:val="StandardWeb"/>
        <w:spacing w:after="150" w:line="360" w:lineRule="atLeast"/>
        <w:rPr>
          <w:sz w:val="22"/>
          <w:szCs w:val="22"/>
        </w:rPr>
      </w:pPr>
      <w:r w:rsidRPr="007E4399">
        <w:rPr>
          <w:sz w:val="22"/>
          <w:szCs w:val="22"/>
        </w:rPr>
        <w:t xml:space="preserve">During this phase, the jury will assess each submitted </w:t>
      </w:r>
      <w:r w:rsidR="00CB1836" w:rsidRPr="007E4399">
        <w:rPr>
          <w:sz w:val="22"/>
          <w:szCs w:val="22"/>
        </w:rPr>
        <w:t xml:space="preserve">project description </w:t>
      </w:r>
      <w:r w:rsidRPr="007E4399">
        <w:rPr>
          <w:sz w:val="22"/>
          <w:szCs w:val="22"/>
        </w:rPr>
        <w:t xml:space="preserve">against the preselection award </w:t>
      </w:r>
      <w:r w:rsidR="00F80BD1" w:rsidRPr="007E4399">
        <w:rPr>
          <w:sz w:val="22"/>
          <w:szCs w:val="22"/>
        </w:rPr>
        <w:t xml:space="preserve">criteria </w:t>
      </w:r>
      <w:r w:rsidRPr="007E4399">
        <w:rPr>
          <w:sz w:val="22"/>
          <w:szCs w:val="22"/>
        </w:rPr>
        <w:t xml:space="preserve">(see table below). For each </w:t>
      </w:r>
      <w:r w:rsidR="00F80BD1" w:rsidRPr="007E4399">
        <w:rPr>
          <w:sz w:val="22"/>
          <w:szCs w:val="22"/>
        </w:rPr>
        <w:t>challenge,</w:t>
      </w:r>
      <w:r w:rsidRPr="007E4399">
        <w:rPr>
          <w:sz w:val="22"/>
          <w:szCs w:val="22"/>
        </w:rPr>
        <w:t xml:space="preserve"> a maximum of </w:t>
      </w:r>
      <w:r w:rsidR="00CB1836" w:rsidRPr="007E4399">
        <w:rPr>
          <w:sz w:val="22"/>
          <w:szCs w:val="22"/>
        </w:rPr>
        <w:t xml:space="preserve">three </w:t>
      </w:r>
      <w:r w:rsidRPr="007E4399">
        <w:rPr>
          <w:sz w:val="22"/>
          <w:szCs w:val="22"/>
        </w:rPr>
        <w:t xml:space="preserve">teams having scored the highest number of points will be preselected. All teams will be notified about the results of the preselection </w:t>
      </w:r>
      <w:r w:rsidR="00F80BD1" w:rsidRPr="007E4399">
        <w:rPr>
          <w:sz w:val="22"/>
          <w:szCs w:val="22"/>
        </w:rPr>
        <w:t xml:space="preserve">for </w:t>
      </w:r>
      <w:r w:rsidRPr="007E4399">
        <w:rPr>
          <w:sz w:val="22"/>
          <w:szCs w:val="22"/>
        </w:rPr>
        <w:t>the challenge they took part in.</w:t>
      </w:r>
    </w:p>
    <w:p w14:paraId="51DA80C6" w14:textId="77777777" w:rsidR="006A6858" w:rsidRPr="007E4399" w:rsidRDefault="006A6858" w:rsidP="0047335B">
      <w:pPr>
        <w:spacing w:line="240" w:lineRule="auto"/>
      </w:pPr>
    </w:p>
    <w:tbl>
      <w:tblPr>
        <w:tblStyle w:val="PlainTable11"/>
        <w:tblW w:w="8881" w:type="dxa"/>
        <w:tblLook w:val="04A0" w:firstRow="1" w:lastRow="0" w:firstColumn="1" w:lastColumn="0" w:noHBand="0" w:noVBand="1"/>
      </w:tblPr>
      <w:tblGrid>
        <w:gridCol w:w="5988"/>
        <w:gridCol w:w="2893"/>
      </w:tblGrid>
      <w:tr w:rsidR="005328E5" w:rsidRPr="007E4399" w14:paraId="31D5FECF" w14:textId="77777777" w:rsidTr="0072773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hideMark/>
          </w:tcPr>
          <w:p w14:paraId="5D6F137D" w14:textId="61E85B46" w:rsidR="005328E5" w:rsidRPr="007E4399" w:rsidRDefault="005328E5" w:rsidP="00F80BD1">
            <w:pPr>
              <w:spacing w:line="288" w:lineRule="auto"/>
              <w:rPr>
                <w:b w:val="0"/>
                <w:bCs w:val="0"/>
                <w:color w:val="333333"/>
                <w:sz w:val="22"/>
              </w:rPr>
            </w:pPr>
            <w:r w:rsidRPr="007E4399">
              <w:rPr>
                <w:color w:val="333333"/>
                <w:sz w:val="22"/>
              </w:rPr>
              <w:t>Preselection award criteri</w:t>
            </w:r>
            <w:r w:rsidR="00F80BD1" w:rsidRPr="007E4399">
              <w:rPr>
                <w:color w:val="333333"/>
                <w:sz w:val="22"/>
              </w:rPr>
              <w:t>a</w:t>
            </w:r>
          </w:p>
        </w:tc>
        <w:tc>
          <w:tcPr>
            <w:tcW w:w="0" w:type="auto"/>
            <w:hideMark/>
          </w:tcPr>
          <w:p w14:paraId="094B8911" w14:textId="77777777" w:rsidR="005328E5" w:rsidRPr="007E4399" w:rsidRDefault="005328E5" w:rsidP="0072773D">
            <w:pPr>
              <w:spacing w:line="288" w:lineRule="auto"/>
              <w:jc w:val="center"/>
              <w:cnfStyle w:val="100000000000" w:firstRow="1" w:lastRow="0" w:firstColumn="0" w:lastColumn="0" w:oddVBand="0" w:evenVBand="0" w:oddHBand="0" w:evenHBand="0" w:firstRowFirstColumn="0" w:firstRowLastColumn="0" w:lastRowFirstColumn="0" w:lastRowLastColumn="0"/>
              <w:rPr>
                <w:b w:val="0"/>
                <w:bCs w:val="0"/>
                <w:color w:val="333333"/>
                <w:sz w:val="22"/>
              </w:rPr>
            </w:pPr>
            <w:r w:rsidRPr="007E4399">
              <w:rPr>
                <w:color w:val="333333"/>
                <w:sz w:val="22"/>
              </w:rPr>
              <w:t>Maximum number of points</w:t>
            </w:r>
          </w:p>
        </w:tc>
      </w:tr>
      <w:tr w:rsidR="005328E5" w:rsidRPr="007E4399" w14:paraId="7AFE4204" w14:textId="77777777" w:rsidTr="0072773D">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0" w:type="auto"/>
          </w:tcPr>
          <w:p w14:paraId="1A723B87" w14:textId="77777777" w:rsidR="005328E5" w:rsidRPr="007E4399" w:rsidRDefault="005328E5" w:rsidP="00F10C9F">
            <w:pPr>
              <w:pStyle w:val="StandardWeb"/>
              <w:spacing w:line="288" w:lineRule="auto"/>
              <w:rPr>
                <w:rStyle w:val="Fett"/>
                <w:color w:val="333333"/>
                <w:sz w:val="22"/>
                <w:szCs w:val="22"/>
              </w:rPr>
            </w:pPr>
            <w:r w:rsidRPr="007E4399">
              <w:rPr>
                <w:rStyle w:val="Fett"/>
                <w:color w:val="333333"/>
                <w:sz w:val="22"/>
                <w:szCs w:val="22"/>
              </w:rPr>
              <w:t>Relevance</w:t>
            </w:r>
          </w:p>
          <w:p w14:paraId="2B625B1F" w14:textId="17CB2062" w:rsidR="005328E5" w:rsidRPr="007E4399" w:rsidRDefault="005328E5" w:rsidP="00C01D94">
            <w:pPr>
              <w:pStyle w:val="StandardWeb"/>
              <w:numPr>
                <w:ilvl w:val="0"/>
                <w:numId w:val="16"/>
              </w:numPr>
              <w:spacing w:line="288" w:lineRule="auto"/>
              <w:rPr>
                <w:rStyle w:val="Fett"/>
                <w:b w:val="0"/>
                <w:bCs w:val="0"/>
                <w:color w:val="333333"/>
                <w:sz w:val="22"/>
                <w:szCs w:val="22"/>
              </w:rPr>
            </w:pPr>
            <w:r w:rsidRPr="007E4399">
              <w:rPr>
                <w:rStyle w:val="Fett"/>
                <w:b w:val="0"/>
                <w:color w:val="333333"/>
                <w:sz w:val="22"/>
                <w:szCs w:val="22"/>
              </w:rPr>
              <w:t>Relevance to the addressed EU Datathon 2020 challenge</w:t>
            </w:r>
          </w:p>
          <w:p w14:paraId="774E8D20" w14:textId="66A6205F" w:rsidR="005328E5" w:rsidRPr="007E4399" w:rsidRDefault="005328E5" w:rsidP="00C01D94">
            <w:pPr>
              <w:pStyle w:val="StandardWeb"/>
              <w:numPr>
                <w:ilvl w:val="0"/>
                <w:numId w:val="16"/>
              </w:numPr>
              <w:spacing w:line="288" w:lineRule="auto"/>
              <w:rPr>
                <w:rStyle w:val="Fett"/>
                <w:b w:val="0"/>
                <w:bCs w:val="0"/>
                <w:color w:val="333333"/>
                <w:sz w:val="22"/>
                <w:szCs w:val="22"/>
              </w:rPr>
            </w:pPr>
            <w:r w:rsidRPr="007E4399">
              <w:rPr>
                <w:rStyle w:val="Fett"/>
                <w:b w:val="0"/>
                <w:color w:val="333333"/>
                <w:sz w:val="22"/>
                <w:szCs w:val="22"/>
              </w:rPr>
              <w:t>Relevance to digital transformation in Europe</w:t>
            </w:r>
          </w:p>
          <w:p w14:paraId="3E584173" w14:textId="0E34D560" w:rsidR="005328E5" w:rsidRPr="007E4399" w:rsidRDefault="005328E5" w:rsidP="00C01D94">
            <w:pPr>
              <w:pStyle w:val="StandardWeb"/>
              <w:numPr>
                <w:ilvl w:val="0"/>
                <w:numId w:val="16"/>
              </w:numPr>
              <w:spacing w:line="288" w:lineRule="auto"/>
              <w:rPr>
                <w:rStyle w:val="Fett"/>
                <w:b w:val="0"/>
                <w:bCs w:val="0"/>
                <w:color w:val="333333"/>
                <w:sz w:val="22"/>
                <w:szCs w:val="22"/>
              </w:rPr>
            </w:pPr>
            <w:r w:rsidRPr="007E4399">
              <w:rPr>
                <w:rStyle w:val="Fett"/>
                <w:b w:val="0"/>
                <w:color w:val="333333"/>
                <w:sz w:val="22"/>
                <w:szCs w:val="22"/>
              </w:rPr>
              <w:t>Relevance of proposed data sources</w:t>
            </w:r>
          </w:p>
          <w:p w14:paraId="1B88EECD" w14:textId="1BEA76D4" w:rsidR="005328E5" w:rsidRPr="007E4399" w:rsidRDefault="005328E5" w:rsidP="00C01D94">
            <w:pPr>
              <w:pStyle w:val="StandardWeb"/>
              <w:numPr>
                <w:ilvl w:val="0"/>
                <w:numId w:val="16"/>
              </w:numPr>
              <w:spacing w:line="288" w:lineRule="auto"/>
              <w:rPr>
                <w:rStyle w:val="Fett"/>
                <w:b w:val="0"/>
                <w:bCs w:val="0"/>
                <w:color w:val="333333"/>
                <w:sz w:val="22"/>
                <w:szCs w:val="22"/>
              </w:rPr>
            </w:pPr>
            <w:r w:rsidRPr="007E4399">
              <w:rPr>
                <w:rStyle w:val="Fett"/>
                <w:b w:val="0"/>
                <w:color w:val="333333"/>
                <w:sz w:val="22"/>
                <w:szCs w:val="22"/>
              </w:rPr>
              <w:t>Relevance to a specific problem or need</w:t>
            </w:r>
          </w:p>
          <w:p w14:paraId="6F3DF0C8" w14:textId="2542CF4E" w:rsidR="005328E5" w:rsidRPr="007E4399" w:rsidRDefault="005328E5" w:rsidP="00C01D94">
            <w:pPr>
              <w:pStyle w:val="StandardWeb"/>
              <w:numPr>
                <w:ilvl w:val="0"/>
                <w:numId w:val="16"/>
              </w:numPr>
              <w:spacing w:line="288" w:lineRule="auto"/>
              <w:rPr>
                <w:rStyle w:val="Fett"/>
                <w:strike/>
                <w:color w:val="333333"/>
                <w:sz w:val="22"/>
                <w:szCs w:val="22"/>
              </w:rPr>
            </w:pPr>
            <w:r w:rsidRPr="007E4399">
              <w:rPr>
                <w:rStyle w:val="Fett"/>
                <w:b w:val="0"/>
                <w:color w:val="333333"/>
                <w:sz w:val="22"/>
                <w:szCs w:val="22"/>
              </w:rPr>
              <w:t>Potential and creativity of the proposed solution</w:t>
            </w:r>
          </w:p>
        </w:tc>
        <w:tc>
          <w:tcPr>
            <w:tcW w:w="0" w:type="auto"/>
            <w:vAlign w:val="center"/>
          </w:tcPr>
          <w:p w14:paraId="364B1F58" w14:textId="1A9F1198" w:rsidR="005328E5" w:rsidRPr="007E4399" w:rsidRDefault="005328E5" w:rsidP="0072773D">
            <w:pPr>
              <w:spacing w:line="288" w:lineRule="auto"/>
              <w:jc w:val="center"/>
              <w:cnfStyle w:val="000000100000" w:firstRow="0" w:lastRow="0" w:firstColumn="0" w:lastColumn="0" w:oddVBand="0" w:evenVBand="0" w:oddHBand="1" w:evenHBand="0" w:firstRowFirstColumn="0" w:firstRowLastColumn="0" w:lastRowFirstColumn="0" w:lastRowLastColumn="0"/>
              <w:rPr>
                <w:color w:val="333333"/>
                <w:sz w:val="22"/>
              </w:rPr>
            </w:pPr>
            <w:r w:rsidRPr="007E4399">
              <w:rPr>
                <w:color w:val="333333"/>
                <w:sz w:val="22"/>
              </w:rPr>
              <w:t>50</w:t>
            </w:r>
          </w:p>
        </w:tc>
      </w:tr>
    </w:tbl>
    <w:p w14:paraId="78091E4B" w14:textId="77777777" w:rsidR="00722E8C" w:rsidRPr="007E4399" w:rsidRDefault="00722E8C">
      <w:pPr>
        <w:spacing w:line="240" w:lineRule="auto"/>
        <w:rPr>
          <w:sz w:val="22"/>
        </w:rPr>
      </w:pPr>
    </w:p>
    <w:p w14:paraId="3CF3121E" w14:textId="77777777" w:rsidR="000F613A" w:rsidRPr="007E4399" w:rsidRDefault="000F613A" w:rsidP="00CC1A84">
      <w:pPr>
        <w:keepNext/>
        <w:spacing w:line="264" w:lineRule="auto"/>
        <w:jc w:val="both"/>
        <w:rPr>
          <w:b/>
          <w:sz w:val="22"/>
        </w:rPr>
      </w:pPr>
    </w:p>
    <w:p w14:paraId="10DC1630" w14:textId="028B817C" w:rsidR="00BD4D7E" w:rsidRPr="007E4399" w:rsidRDefault="00051627" w:rsidP="0072773D">
      <w:pPr>
        <w:keepNext/>
        <w:spacing w:line="264" w:lineRule="auto"/>
        <w:jc w:val="both"/>
        <w:rPr>
          <w:b/>
          <w:bCs/>
          <w:sz w:val="22"/>
        </w:rPr>
      </w:pPr>
      <w:r w:rsidRPr="007E4399">
        <w:rPr>
          <w:b/>
          <w:bCs/>
          <w:sz w:val="22"/>
        </w:rPr>
        <w:t xml:space="preserve">Phase 2 </w:t>
      </w:r>
      <w:r w:rsidR="00E830AF" w:rsidRPr="007E4399">
        <w:rPr>
          <w:sz w:val="22"/>
        </w:rPr>
        <w:t xml:space="preserve">— </w:t>
      </w:r>
      <w:r w:rsidR="0060611D" w:rsidRPr="007E4399">
        <w:rPr>
          <w:b/>
          <w:bCs/>
          <w:sz w:val="22"/>
        </w:rPr>
        <w:t>Final selection</w:t>
      </w:r>
    </w:p>
    <w:p w14:paraId="3454B3E9" w14:textId="50C68807" w:rsidR="0063078D" w:rsidRPr="007E4399" w:rsidRDefault="0063078D" w:rsidP="0063078D">
      <w:pPr>
        <w:pStyle w:val="StandardWeb"/>
        <w:spacing w:after="150" w:line="360" w:lineRule="atLeast"/>
        <w:rPr>
          <w:sz w:val="22"/>
          <w:szCs w:val="22"/>
        </w:rPr>
      </w:pPr>
      <w:r w:rsidRPr="007E4399">
        <w:rPr>
          <w:sz w:val="22"/>
          <w:szCs w:val="22"/>
        </w:rPr>
        <w:t>The Publications Office will offer to the teams rehearsals for the presentations. The preselected teams should fill-in a dedicated feedback report on the datasets they used and submit it with the final app.</w:t>
      </w:r>
    </w:p>
    <w:p w14:paraId="57F177FD" w14:textId="51C58B81" w:rsidR="008848FC" w:rsidRPr="007E4399" w:rsidRDefault="008848FC" w:rsidP="008B50EA">
      <w:pPr>
        <w:spacing w:line="288" w:lineRule="auto"/>
        <w:jc w:val="both"/>
        <w:rPr>
          <w:sz w:val="22"/>
        </w:rPr>
      </w:pPr>
    </w:p>
    <w:p w14:paraId="7C1B3934" w14:textId="77777777" w:rsidR="008848FC" w:rsidRPr="007E4399" w:rsidRDefault="008848FC" w:rsidP="008B50EA">
      <w:pPr>
        <w:spacing w:line="288" w:lineRule="auto"/>
        <w:jc w:val="both"/>
        <w:rPr>
          <w:sz w:val="22"/>
        </w:rPr>
      </w:pPr>
    </w:p>
    <w:p w14:paraId="35C8240F" w14:textId="0855A040" w:rsidR="008B50EA" w:rsidRPr="007E4399" w:rsidRDefault="00E830AF" w:rsidP="008B50EA">
      <w:pPr>
        <w:spacing w:line="288" w:lineRule="auto"/>
        <w:jc w:val="both"/>
        <w:rPr>
          <w:sz w:val="22"/>
        </w:rPr>
      </w:pPr>
      <w:r w:rsidRPr="007E4399">
        <w:rPr>
          <w:sz w:val="22"/>
        </w:rPr>
        <w:t xml:space="preserve">The preselected teams </w:t>
      </w:r>
      <w:r w:rsidR="00764846" w:rsidRPr="007E4399">
        <w:rPr>
          <w:sz w:val="22"/>
        </w:rPr>
        <w:t>(</w:t>
      </w:r>
      <w:r w:rsidR="7471D0C1" w:rsidRPr="007E4399">
        <w:rPr>
          <w:sz w:val="22"/>
        </w:rPr>
        <w:t xml:space="preserve">three </w:t>
      </w:r>
      <w:r w:rsidRPr="007E4399">
        <w:rPr>
          <w:sz w:val="22"/>
        </w:rPr>
        <w:t>per challenge) will be invited to develop their applications</w:t>
      </w:r>
      <w:r w:rsidR="00BC2416" w:rsidRPr="007E4399">
        <w:rPr>
          <w:sz w:val="22"/>
        </w:rPr>
        <w:t xml:space="preserve">. </w:t>
      </w:r>
      <w:r w:rsidR="008B50EA" w:rsidRPr="007E4399">
        <w:rPr>
          <w:sz w:val="22"/>
        </w:rPr>
        <w:t>The final applications within each challenge will be evaluated on 15 October 2020 during the final event by one jury, which will be composed of at least five experts from within and outside the EU institutions and agencies.</w:t>
      </w:r>
    </w:p>
    <w:p w14:paraId="480221DF" w14:textId="369CB374" w:rsidR="008848FC" w:rsidRPr="007E4399" w:rsidRDefault="008848FC" w:rsidP="0072773D">
      <w:pPr>
        <w:pStyle w:val="StandardWeb"/>
        <w:spacing w:after="150" w:line="360" w:lineRule="atLeast"/>
        <w:rPr>
          <w:sz w:val="22"/>
          <w:szCs w:val="22"/>
        </w:rPr>
      </w:pPr>
      <w:r w:rsidRPr="007E4399">
        <w:rPr>
          <w:sz w:val="22"/>
        </w:rPr>
        <w:t>These set of rules will provide a level playing field to all the competitors</w:t>
      </w:r>
      <w:r w:rsidRPr="007E4399">
        <w:rPr>
          <w:sz w:val="22"/>
          <w:szCs w:val="22"/>
        </w:rPr>
        <w:t xml:space="preserve"> by taking the maturity of the solution before submitting into account.</w:t>
      </w:r>
    </w:p>
    <w:p w14:paraId="6CE8A6C4" w14:textId="4640984E" w:rsidR="00E830AF" w:rsidRPr="007E4399" w:rsidRDefault="003C6C5E" w:rsidP="0072773D">
      <w:pPr>
        <w:pStyle w:val="StandardWeb"/>
        <w:spacing w:after="150" w:line="360" w:lineRule="atLeast"/>
        <w:rPr>
          <w:sz w:val="22"/>
          <w:szCs w:val="22"/>
        </w:rPr>
      </w:pPr>
      <w:r w:rsidRPr="007E4399">
        <w:rPr>
          <w:sz w:val="22"/>
          <w:szCs w:val="22"/>
        </w:rPr>
        <w:t xml:space="preserve">Shortlisted teams that do not deliver a developed app will not be </w:t>
      </w:r>
      <w:r w:rsidR="00B12246" w:rsidRPr="007E4399">
        <w:rPr>
          <w:sz w:val="22"/>
          <w:szCs w:val="22"/>
        </w:rPr>
        <w:t xml:space="preserve">entitled to </w:t>
      </w:r>
      <w:r w:rsidR="00801535" w:rsidRPr="007E4399">
        <w:rPr>
          <w:sz w:val="22"/>
          <w:szCs w:val="22"/>
        </w:rPr>
        <w:t xml:space="preserve">continue participating in the final stage of the competition. They cannot claim </w:t>
      </w:r>
      <w:r w:rsidR="00B12246" w:rsidRPr="007E4399">
        <w:rPr>
          <w:sz w:val="22"/>
          <w:szCs w:val="22"/>
        </w:rPr>
        <w:t xml:space="preserve">any prize </w:t>
      </w:r>
      <w:r w:rsidR="00801535" w:rsidRPr="007E4399">
        <w:rPr>
          <w:sz w:val="22"/>
          <w:szCs w:val="22"/>
        </w:rPr>
        <w:t>award</w:t>
      </w:r>
      <w:r w:rsidR="00CB1836" w:rsidRPr="007E4399">
        <w:rPr>
          <w:sz w:val="22"/>
          <w:szCs w:val="22"/>
        </w:rPr>
        <w:t>.</w:t>
      </w:r>
    </w:p>
    <w:p w14:paraId="46D4858C" w14:textId="15AE3C46" w:rsidR="000F613A" w:rsidRPr="007E4399" w:rsidRDefault="000F613A">
      <w:pPr>
        <w:spacing w:line="240" w:lineRule="auto"/>
        <w:rPr>
          <w:szCs w:val="24"/>
        </w:rPr>
      </w:pPr>
    </w:p>
    <w:tbl>
      <w:tblPr>
        <w:tblStyle w:val="PlainTable11"/>
        <w:tblW w:w="9180" w:type="dxa"/>
        <w:tblLook w:val="04A0" w:firstRow="1" w:lastRow="0" w:firstColumn="1" w:lastColumn="0" w:noHBand="0" w:noVBand="1"/>
      </w:tblPr>
      <w:tblGrid>
        <w:gridCol w:w="326"/>
        <w:gridCol w:w="6349"/>
        <w:gridCol w:w="2505"/>
      </w:tblGrid>
      <w:tr w:rsidR="00893147" w:rsidRPr="007E4399" w14:paraId="31ABAD46" w14:textId="77777777" w:rsidTr="00727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5298F3" w14:textId="77777777" w:rsidR="00893147" w:rsidRPr="007E4399" w:rsidRDefault="00893147" w:rsidP="0020247E">
            <w:pPr>
              <w:spacing w:line="288" w:lineRule="auto"/>
              <w:jc w:val="center"/>
              <w:rPr>
                <w:b w:val="0"/>
                <w:bCs w:val="0"/>
                <w:color w:val="333333"/>
                <w:sz w:val="22"/>
              </w:rPr>
            </w:pPr>
          </w:p>
        </w:tc>
        <w:tc>
          <w:tcPr>
            <w:tcW w:w="0" w:type="auto"/>
            <w:hideMark/>
          </w:tcPr>
          <w:p w14:paraId="5FC283E8" w14:textId="77777777" w:rsidR="00893147" w:rsidRPr="007E4399" w:rsidRDefault="007858D3" w:rsidP="0072773D">
            <w:pPr>
              <w:spacing w:line="288" w:lineRule="auto"/>
              <w:cnfStyle w:val="100000000000" w:firstRow="1" w:lastRow="0" w:firstColumn="0" w:lastColumn="0" w:oddVBand="0" w:evenVBand="0" w:oddHBand="0" w:evenHBand="0" w:firstRowFirstColumn="0" w:firstRowLastColumn="0" w:lastRowFirstColumn="0" w:lastRowLastColumn="0"/>
              <w:rPr>
                <w:b w:val="0"/>
                <w:bCs w:val="0"/>
                <w:color w:val="333333"/>
                <w:sz w:val="22"/>
              </w:rPr>
            </w:pPr>
            <w:r w:rsidRPr="007E4399">
              <w:rPr>
                <w:color w:val="333333"/>
                <w:sz w:val="22"/>
              </w:rPr>
              <w:t xml:space="preserve">Final </w:t>
            </w:r>
            <w:r w:rsidR="00051627" w:rsidRPr="007E4399">
              <w:rPr>
                <w:color w:val="333333"/>
                <w:sz w:val="22"/>
              </w:rPr>
              <w:t>a</w:t>
            </w:r>
            <w:r w:rsidR="00893147" w:rsidRPr="007E4399">
              <w:rPr>
                <w:color w:val="333333"/>
                <w:sz w:val="22"/>
              </w:rPr>
              <w:t>ward criteria</w:t>
            </w:r>
          </w:p>
        </w:tc>
        <w:tc>
          <w:tcPr>
            <w:tcW w:w="2505" w:type="dxa"/>
            <w:hideMark/>
          </w:tcPr>
          <w:p w14:paraId="444B4F1F" w14:textId="77777777" w:rsidR="00893147" w:rsidRPr="007E4399" w:rsidRDefault="008025AF" w:rsidP="0072773D">
            <w:pPr>
              <w:spacing w:line="288" w:lineRule="auto"/>
              <w:jc w:val="center"/>
              <w:cnfStyle w:val="100000000000" w:firstRow="1" w:lastRow="0" w:firstColumn="0" w:lastColumn="0" w:oddVBand="0" w:evenVBand="0" w:oddHBand="0" w:evenHBand="0" w:firstRowFirstColumn="0" w:firstRowLastColumn="0" w:lastRowFirstColumn="0" w:lastRowLastColumn="0"/>
              <w:rPr>
                <w:b w:val="0"/>
                <w:bCs w:val="0"/>
                <w:color w:val="333333"/>
                <w:sz w:val="22"/>
              </w:rPr>
            </w:pPr>
            <w:r w:rsidRPr="007E4399">
              <w:rPr>
                <w:color w:val="333333"/>
                <w:sz w:val="22"/>
              </w:rPr>
              <w:t>Maximum number of points</w:t>
            </w:r>
          </w:p>
        </w:tc>
      </w:tr>
      <w:tr w:rsidR="00893147" w:rsidRPr="007E4399" w14:paraId="18EFE66D" w14:textId="77777777" w:rsidTr="00727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233391" w14:textId="77777777" w:rsidR="00893147" w:rsidRPr="007E4399" w:rsidRDefault="00893147" w:rsidP="0072773D">
            <w:pPr>
              <w:spacing w:line="288" w:lineRule="auto"/>
              <w:jc w:val="center"/>
              <w:rPr>
                <w:color w:val="333333"/>
                <w:sz w:val="22"/>
              </w:rPr>
            </w:pPr>
            <w:r w:rsidRPr="007E4399">
              <w:rPr>
                <w:color w:val="333333"/>
                <w:sz w:val="22"/>
              </w:rPr>
              <w:t>1</w:t>
            </w:r>
          </w:p>
        </w:tc>
        <w:tc>
          <w:tcPr>
            <w:tcW w:w="0" w:type="auto"/>
          </w:tcPr>
          <w:p w14:paraId="3B7E130C" w14:textId="77777777" w:rsidR="00893147" w:rsidRPr="007E4399" w:rsidRDefault="00E830AF" w:rsidP="0020247E">
            <w:pPr>
              <w:pStyle w:val="StandardWeb"/>
              <w:spacing w:line="288" w:lineRule="auto"/>
              <w:cnfStyle w:val="000000100000" w:firstRow="0" w:lastRow="0" w:firstColumn="0" w:lastColumn="0" w:oddVBand="0" w:evenVBand="0" w:oddHBand="1" w:evenHBand="0" w:firstRowFirstColumn="0" w:firstRowLastColumn="0" w:lastRowFirstColumn="0" w:lastRowLastColumn="0"/>
              <w:rPr>
                <w:rStyle w:val="Fett"/>
                <w:color w:val="333333"/>
                <w:sz w:val="22"/>
                <w:szCs w:val="22"/>
              </w:rPr>
            </w:pPr>
            <w:r w:rsidRPr="007E4399">
              <w:rPr>
                <w:rStyle w:val="Fett"/>
                <w:color w:val="333333"/>
                <w:sz w:val="22"/>
                <w:szCs w:val="22"/>
              </w:rPr>
              <w:t>Relevance</w:t>
            </w:r>
          </w:p>
          <w:p w14:paraId="6EAD973C" w14:textId="1D771803" w:rsidR="000E7499" w:rsidRPr="007E4399" w:rsidRDefault="000E7499" w:rsidP="00C01D94">
            <w:pPr>
              <w:pStyle w:val="StandardWeb"/>
              <w:numPr>
                <w:ilvl w:val="0"/>
                <w:numId w:val="16"/>
              </w:numPr>
              <w:spacing w:line="288" w:lineRule="auto"/>
              <w:cnfStyle w:val="000000100000" w:firstRow="0" w:lastRow="0" w:firstColumn="0" w:lastColumn="0" w:oddVBand="0" w:evenVBand="0" w:oddHBand="1" w:evenHBand="0" w:firstRowFirstColumn="0" w:firstRowLastColumn="0" w:lastRowFirstColumn="0" w:lastRowLastColumn="0"/>
              <w:rPr>
                <w:rStyle w:val="Fett"/>
                <w:color w:val="333333"/>
                <w:sz w:val="22"/>
                <w:szCs w:val="22"/>
              </w:rPr>
            </w:pPr>
            <w:r w:rsidRPr="007E4399">
              <w:rPr>
                <w:rStyle w:val="Fett"/>
                <w:color w:val="333333"/>
                <w:sz w:val="22"/>
                <w:szCs w:val="22"/>
              </w:rPr>
              <w:t xml:space="preserve">Relevance to the </w:t>
            </w:r>
            <w:r w:rsidR="005F12BB" w:rsidRPr="007E4399">
              <w:rPr>
                <w:rStyle w:val="Fett"/>
                <w:color w:val="333333"/>
                <w:sz w:val="22"/>
                <w:szCs w:val="22"/>
              </w:rPr>
              <w:t xml:space="preserve">selected </w:t>
            </w:r>
            <w:r w:rsidRPr="007E4399">
              <w:rPr>
                <w:rStyle w:val="Fett"/>
                <w:color w:val="333333"/>
                <w:sz w:val="22"/>
                <w:szCs w:val="22"/>
              </w:rPr>
              <w:t>challenge</w:t>
            </w:r>
          </w:p>
          <w:p w14:paraId="148FDDDF" w14:textId="7CE0DE6A" w:rsidR="000E7499" w:rsidRPr="007E4399" w:rsidRDefault="000E7499" w:rsidP="00C01D94">
            <w:pPr>
              <w:pStyle w:val="StandardWeb"/>
              <w:numPr>
                <w:ilvl w:val="0"/>
                <w:numId w:val="16"/>
              </w:numPr>
              <w:spacing w:line="288" w:lineRule="auto"/>
              <w:cnfStyle w:val="000000100000" w:firstRow="0" w:lastRow="0" w:firstColumn="0" w:lastColumn="0" w:oddVBand="0" w:evenVBand="0" w:oddHBand="1" w:evenHBand="0" w:firstRowFirstColumn="0" w:firstRowLastColumn="0" w:lastRowFirstColumn="0" w:lastRowLastColumn="0"/>
              <w:rPr>
                <w:rStyle w:val="Fett"/>
                <w:color w:val="333333"/>
                <w:sz w:val="22"/>
                <w:szCs w:val="22"/>
              </w:rPr>
            </w:pPr>
            <w:r w:rsidRPr="007E4399">
              <w:rPr>
                <w:rStyle w:val="Fett"/>
                <w:color w:val="333333"/>
                <w:sz w:val="22"/>
                <w:szCs w:val="22"/>
              </w:rPr>
              <w:t>Relevance to digital transformation in Europe</w:t>
            </w:r>
          </w:p>
          <w:p w14:paraId="183EBE68" w14:textId="77777777" w:rsidR="00764846" w:rsidRPr="007E4399" w:rsidRDefault="00764846" w:rsidP="00764846">
            <w:pPr>
              <w:pStyle w:val="StandardWeb"/>
              <w:numPr>
                <w:ilvl w:val="0"/>
                <w:numId w:val="16"/>
              </w:numPr>
              <w:spacing w:line="288" w:lineRule="auto"/>
              <w:cnfStyle w:val="000000100000" w:firstRow="0" w:lastRow="0" w:firstColumn="0" w:lastColumn="0" w:oddVBand="0" w:evenVBand="0" w:oddHBand="1" w:evenHBand="0" w:firstRowFirstColumn="0" w:firstRowLastColumn="0" w:lastRowFirstColumn="0" w:lastRowLastColumn="0"/>
              <w:rPr>
                <w:rStyle w:val="Fett"/>
                <w:bCs/>
                <w:color w:val="333333"/>
                <w:sz w:val="22"/>
                <w:szCs w:val="22"/>
              </w:rPr>
            </w:pPr>
            <w:r w:rsidRPr="007E4399">
              <w:rPr>
                <w:rStyle w:val="Fett"/>
                <w:color w:val="333333"/>
                <w:sz w:val="22"/>
                <w:szCs w:val="22"/>
              </w:rPr>
              <w:t>Relevance of proposed data sources</w:t>
            </w:r>
          </w:p>
          <w:p w14:paraId="6E3F7E43" w14:textId="59C1729B" w:rsidR="000E7499" w:rsidRPr="007E4399" w:rsidRDefault="000E7499" w:rsidP="00C01D94">
            <w:pPr>
              <w:pStyle w:val="StandardWeb"/>
              <w:numPr>
                <w:ilvl w:val="0"/>
                <w:numId w:val="16"/>
              </w:numPr>
              <w:spacing w:line="288" w:lineRule="auto"/>
              <w:cnfStyle w:val="000000100000" w:firstRow="0" w:lastRow="0" w:firstColumn="0" w:lastColumn="0" w:oddVBand="0" w:evenVBand="0" w:oddHBand="1" w:evenHBand="0" w:firstRowFirstColumn="0" w:firstRowLastColumn="0" w:lastRowFirstColumn="0" w:lastRowLastColumn="0"/>
              <w:rPr>
                <w:rStyle w:val="Fett"/>
                <w:color w:val="333333"/>
                <w:sz w:val="22"/>
                <w:szCs w:val="22"/>
              </w:rPr>
            </w:pPr>
            <w:r w:rsidRPr="007E4399">
              <w:rPr>
                <w:rStyle w:val="Fett"/>
                <w:color w:val="333333"/>
                <w:sz w:val="22"/>
                <w:szCs w:val="22"/>
              </w:rPr>
              <w:t xml:space="preserve">Relevance to a specific </w:t>
            </w:r>
            <w:r w:rsidR="00DF47A0" w:rsidRPr="007E4399">
              <w:rPr>
                <w:rStyle w:val="Fett"/>
                <w:color w:val="333333"/>
                <w:sz w:val="22"/>
                <w:szCs w:val="22"/>
              </w:rPr>
              <w:t xml:space="preserve">economic and social </w:t>
            </w:r>
            <w:r w:rsidRPr="007E4399">
              <w:rPr>
                <w:rStyle w:val="Fett"/>
                <w:color w:val="333333"/>
                <w:sz w:val="22"/>
                <w:szCs w:val="22"/>
              </w:rPr>
              <w:t>problem or need</w:t>
            </w:r>
          </w:p>
          <w:p w14:paraId="14DBD0C5" w14:textId="5B2C2A34" w:rsidR="00893147" w:rsidRPr="007E4399" w:rsidRDefault="000E7499" w:rsidP="008B50EA">
            <w:pPr>
              <w:pStyle w:val="StandardWeb"/>
              <w:numPr>
                <w:ilvl w:val="0"/>
                <w:numId w:val="16"/>
              </w:numPr>
              <w:spacing w:line="288" w:lineRule="auto"/>
              <w:cnfStyle w:val="000000100000" w:firstRow="0" w:lastRow="0" w:firstColumn="0" w:lastColumn="0" w:oddVBand="0" w:evenVBand="0" w:oddHBand="1" w:evenHBand="0" w:firstRowFirstColumn="0" w:firstRowLastColumn="0" w:lastRowFirstColumn="0" w:lastRowLastColumn="0"/>
              <w:rPr>
                <w:rStyle w:val="Fett"/>
                <w:strike/>
                <w:color w:val="333333"/>
                <w:sz w:val="22"/>
                <w:szCs w:val="22"/>
              </w:rPr>
            </w:pPr>
            <w:r w:rsidRPr="007E4399">
              <w:rPr>
                <w:rStyle w:val="Fett"/>
                <w:color w:val="333333"/>
                <w:sz w:val="22"/>
                <w:szCs w:val="22"/>
              </w:rPr>
              <w:t xml:space="preserve">Potential </w:t>
            </w:r>
            <w:r w:rsidR="00FF6636" w:rsidRPr="007E4399">
              <w:rPr>
                <w:rStyle w:val="Fett"/>
                <w:color w:val="333333"/>
                <w:sz w:val="22"/>
                <w:szCs w:val="22"/>
              </w:rPr>
              <w:t xml:space="preserve">and creativity </w:t>
            </w:r>
            <w:r w:rsidRPr="007E4399">
              <w:rPr>
                <w:rStyle w:val="Fett"/>
                <w:color w:val="333333"/>
                <w:sz w:val="22"/>
                <w:szCs w:val="22"/>
              </w:rPr>
              <w:t>of the proposed solution</w:t>
            </w:r>
          </w:p>
        </w:tc>
        <w:tc>
          <w:tcPr>
            <w:tcW w:w="2505" w:type="dxa"/>
            <w:vAlign w:val="center"/>
          </w:tcPr>
          <w:p w14:paraId="4FE4D5EE" w14:textId="2F324A93" w:rsidR="00893147" w:rsidRPr="007E4399" w:rsidRDefault="00764846" w:rsidP="0072773D">
            <w:pPr>
              <w:spacing w:line="288" w:lineRule="auto"/>
              <w:jc w:val="center"/>
              <w:cnfStyle w:val="000000100000" w:firstRow="0" w:lastRow="0" w:firstColumn="0" w:lastColumn="0" w:oddVBand="0" w:evenVBand="0" w:oddHBand="1" w:evenHBand="0" w:firstRowFirstColumn="0" w:firstRowLastColumn="0" w:lastRowFirstColumn="0" w:lastRowLastColumn="0"/>
              <w:rPr>
                <w:color w:val="333333"/>
                <w:sz w:val="22"/>
              </w:rPr>
            </w:pPr>
            <w:r w:rsidRPr="007E4399">
              <w:rPr>
                <w:color w:val="333333"/>
                <w:sz w:val="22"/>
              </w:rPr>
              <w:t>3</w:t>
            </w:r>
            <w:r w:rsidR="000E7499" w:rsidRPr="007E4399">
              <w:rPr>
                <w:color w:val="333333"/>
                <w:sz w:val="22"/>
              </w:rPr>
              <w:t>0</w:t>
            </w:r>
          </w:p>
        </w:tc>
      </w:tr>
      <w:tr w:rsidR="00893147" w:rsidRPr="007E4399" w14:paraId="6CDFD2B5" w14:textId="77777777" w:rsidTr="0072773D">
        <w:tc>
          <w:tcPr>
            <w:cnfStyle w:val="001000000000" w:firstRow="0" w:lastRow="0" w:firstColumn="1" w:lastColumn="0" w:oddVBand="0" w:evenVBand="0" w:oddHBand="0" w:evenHBand="0" w:firstRowFirstColumn="0" w:firstRowLastColumn="0" w:lastRowFirstColumn="0" w:lastRowLastColumn="0"/>
            <w:tcW w:w="0" w:type="auto"/>
            <w:vAlign w:val="center"/>
          </w:tcPr>
          <w:p w14:paraId="4667AAB4" w14:textId="77777777" w:rsidR="00893147" w:rsidRPr="007E4399" w:rsidRDefault="00893147" w:rsidP="0072773D">
            <w:pPr>
              <w:spacing w:line="288" w:lineRule="auto"/>
              <w:jc w:val="center"/>
              <w:rPr>
                <w:color w:val="333333"/>
                <w:sz w:val="22"/>
              </w:rPr>
            </w:pPr>
            <w:r w:rsidRPr="007E4399">
              <w:rPr>
                <w:color w:val="333333"/>
                <w:sz w:val="22"/>
              </w:rPr>
              <w:t>2</w:t>
            </w:r>
          </w:p>
        </w:tc>
        <w:tc>
          <w:tcPr>
            <w:tcW w:w="0" w:type="auto"/>
          </w:tcPr>
          <w:p w14:paraId="120CA3B2" w14:textId="77777777" w:rsidR="00893147" w:rsidRPr="007E4399" w:rsidRDefault="000E27F7" w:rsidP="0020247E">
            <w:pPr>
              <w:pStyle w:val="StandardWeb"/>
              <w:spacing w:line="288" w:lineRule="auto"/>
              <w:cnfStyle w:val="000000000000" w:firstRow="0" w:lastRow="0" w:firstColumn="0" w:lastColumn="0" w:oddVBand="0" w:evenVBand="0" w:oddHBand="0" w:evenHBand="0" w:firstRowFirstColumn="0" w:firstRowLastColumn="0" w:lastRowFirstColumn="0" w:lastRowLastColumn="0"/>
              <w:rPr>
                <w:color w:val="333333"/>
                <w:sz w:val="20"/>
                <w:szCs w:val="20"/>
              </w:rPr>
            </w:pPr>
            <w:r w:rsidRPr="007E4399">
              <w:rPr>
                <w:rStyle w:val="Fett"/>
                <w:sz w:val="22"/>
                <w:szCs w:val="22"/>
              </w:rPr>
              <w:t xml:space="preserve">Open data </w:t>
            </w:r>
            <w:r w:rsidR="000E7499" w:rsidRPr="007E4399">
              <w:rPr>
                <w:rStyle w:val="Fett"/>
                <w:sz w:val="22"/>
                <w:szCs w:val="22"/>
              </w:rPr>
              <w:t>reuse</w:t>
            </w:r>
          </w:p>
          <w:p w14:paraId="4368D804" w14:textId="2B5D3C07" w:rsidR="00B55ED0" w:rsidRPr="007E4399" w:rsidRDefault="000559EB" w:rsidP="00C01D94">
            <w:pPr>
              <w:pStyle w:val="StandardWeb"/>
              <w:numPr>
                <w:ilvl w:val="0"/>
                <w:numId w:val="14"/>
              </w:numPr>
              <w:spacing w:line="288" w:lineRule="auto"/>
              <w:cnfStyle w:val="000000000000" w:firstRow="0" w:lastRow="0" w:firstColumn="0" w:lastColumn="0" w:oddVBand="0" w:evenVBand="0" w:oddHBand="0" w:evenHBand="0" w:firstRowFirstColumn="0" w:firstRowLastColumn="0" w:lastRowFirstColumn="0" w:lastRowLastColumn="0"/>
              <w:rPr>
                <w:color w:val="333333"/>
                <w:sz w:val="22"/>
                <w:szCs w:val="22"/>
              </w:rPr>
            </w:pPr>
            <w:r w:rsidRPr="007E4399">
              <w:rPr>
                <w:sz w:val="22"/>
                <w:szCs w:val="22"/>
              </w:rPr>
              <w:t>Economic and social potential</w:t>
            </w:r>
          </w:p>
          <w:p w14:paraId="09F09126" w14:textId="32D4AB7D" w:rsidR="00893147" w:rsidRPr="007E4399" w:rsidRDefault="000559EB" w:rsidP="00C01D94">
            <w:pPr>
              <w:pStyle w:val="StandardWeb"/>
              <w:numPr>
                <w:ilvl w:val="0"/>
                <w:numId w:val="14"/>
              </w:numPr>
              <w:spacing w:line="288" w:lineRule="auto"/>
              <w:cnfStyle w:val="000000000000" w:firstRow="0" w:lastRow="0" w:firstColumn="0" w:lastColumn="0" w:oddVBand="0" w:evenVBand="0" w:oddHBand="0" w:evenHBand="0" w:firstRowFirstColumn="0" w:firstRowLastColumn="0" w:lastRowFirstColumn="0" w:lastRowLastColumn="0"/>
              <w:rPr>
                <w:color w:val="333333"/>
                <w:sz w:val="20"/>
                <w:szCs w:val="20"/>
              </w:rPr>
            </w:pPr>
            <w:r w:rsidRPr="007E4399">
              <w:rPr>
                <w:sz w:val="22"/>
                <w:szCs w:val="22"/>
              </w:rPr>
              <w:t>Novelty</w:t>
            </w:r>
          </w:p>
          <w:p w14:paraId="6CFD1C18" w14:textId="23C3B72C" w:rsidR="000E27F7" w:rsidRPr="007E4399" w:rsidRDefault="00E50E50" w:rsidP="00C01D94">
            <w:pPr>
              <w:pStyle w:val="StandardWeb"/>
              <w:numPr>
                <w:ilvl w:val="0"/>
                <w:numId w:val="14"/>
              </w:numPr>
              <w:spacing w:line="288" w:lineRule="auto"/>
              <w:cnfStyle w:val="000000000000" w:firstRow="0" w:lastRow="0" w:firstColumn="0" w:lastColumn="0" w:oddVBand="0" w:evenVBand="0" w:oddHBand="0" w:evenHBand="0" w:firstRowFirstColumn="0" w:firstRowLastColumn="0" w:lastRowFirstColumn="0" w:lastRowLastColumn="0"/>
              <w:rPr>
                <w:color w:val="333333"/>
                <w:sz w:val="22"/>
                <w:szCs w:val="22"/>
              </w:rPr>
            </w:pPr>
            <w:r w:rsidRPr="007E4399">
              <w:rPr>
                <w:sz w:val="22"/>
                <w:szCs w:val="22"/>
              </w:rPr>
              <w:t>Scalability</w:t>
            </w:r>
          </w:p>
          <w:p w14:paraId="38C73F28" w14:textId="2656E7E1" w:rsidR="00640468" w:rsidRPr="007E4399" w:rsidRDefault="00B55ED0" w:rsidP="00C01D94">
            <w:pPr>
              <w:pStyle w:val="StandardWeb"/>
              <w:numPr>
                <w:ilvl w:val="0"/>
                <w:numId w:val="14"/>
              </w:numPr>
              <w:spacing w:line="288" w:lineRule="auto"/>
              <w:cnfStyle w:val="000000000000" w:firstRow="0" w:lastRow="0" w:firstColumn="0" w:lastColumn="0" w:oddVBand="0" w:evenVBand="0" w:oddHBand="0" w:evenHBand="0" w:firstRowFirstColumn="0" w:firstRowLastColumn="0" w:lastRowFirstColumn="0" w:lastRowLastColumn="0"/>
              <w:rPr>
                <w:rStyle w:val="Fett"/>
                <w:color w:val="333333"/>
                <w:sz w:val="22"/>
                <w:szCs w:val="22"/>
              </w:rPr>
            </w:pPr>
            <w:r w:rsidRPr="007E4399">
              <w:rPr>
                <w:sz w:val="22"/>
                <w:szCs w:val="22"/>
              </w:rPr>
              <w:t>Sustainability plan</w:t>
            </w:r>
          </w:p>
        </w:tc>
        <w:tc>
          <w:tcPr>
            <w:tcW w:w="2505" w:type="dxa"/>
            <w:vAlign w:val="center"/>
          </w:tcPr>
          <w:p w14:paraId="4ECEC170" w14:textId="78C56D36" w:rsidR="00893147" w:rsidRPr="007E4399" w:rsidRDefault="00840789" w:rsidP="0072773D">
            <w:pPr>
              <w:spacing w:line="288" w:lineRule="auto"/>
              <w:jc w:val="center"/>
              <w:cnfStyle w:val="000000000000" w:firstRow="0" w:lastRow="0" w:firstColumn="0" w:lastColumn="0" w:oddVBand="0" w:evenVBand="0" w:oddHBand="0" w:evenHBand="0" w:firstRowFirstColumn="0" w:firstRowLastColumn="0" w:lastRowFirstColumn="0" w:lastRowLastColumn="0"/>
              <w:rPr>
                <w:color w:val="333333"/>
                <w:sz w:val="22"/>
              </w:rPr>
            </w:pPr>
            <w:r w:rsidRPr="007E4399">
              <w:rPr>
                <w:color w:val="333333"/>
                <w:sz w:val="22"/>
              </w:rPr>
              <w:t>3</w:t>
            </w:r>
            <w:r w:rsidR="00893147" w:rsidRPr="007E4399">
              <w:rPr>
                <w:color w:val="333333"/>
                <w:sz w:val="22"/>
              </w:rPr>
              <w:t>0</w:t>
            </w:r>
          </w:p>
        </w:tc>
      </w:tr>
      <w:tr w:rsidR="00893147" w:rsidRPr="007E4399" w14:paraId="725A6CE0" w14:textId="77777777" w:rsidTr="00727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1A34E9B" w14:textId="77777777" w:rsidR="00893147" w:rsidRPr="007E4399" w:rsidRDefault="00893147" w:rsidP="0072773D">
            <w:pPr>
              <w:spacing w:line="288" w:lineRule="auto"/>
              <w:jc w:val="center"/>
              <w:rPr>
                <w:color w:val="333333"/>
                <w:sz w:val="22"/>
              </w:rPr>
            </w:pPr>
            <w:r w:rsidRPr="007E4399">
              <w:rPr>
                <w:color w:val="333333"/>
                <w:sz w:val="22"/>
              </w:rPr>
              <w:t>3</w:t>
            </w:r>
          </w:p>
        </w:tc>
        <w:tc>
          <w:tcPr>
            <w:tcW w:w="0" w:type="auto"/>
            <w:hideMark/>
          </w:tcPr>
          <w:p w14:paraId="510B7D07" w14:textId="77777777" w:rsidR="00893147" w:rsidRPr="007E4399" w:rsidRDefault="006538D4" w:rsidP="0020247E">
            <w:pPr>
              <w:pStyle w:val="StandardWeb"/>
              <w:spacing w:line="288" w:lineRule="auto"/>
              <w:cnfStyle w:val="000000100000" w:firstRow="0" w:lastRow="0" w:firstColumn="0" w:lastColumn="0" w:oddVBand="0" w:evenVBand="0" w:oddHBand="1" w:evenHBand="0" w:firstRowFirstColumn="0" w:firstRowLastColumn="0" w:lastRowFirstColumn="0" w:lastRowLastColumn="0"/>
              <w:rPr>
                <w:color w:val="333333"/>
                <w:sz w:val="20"/>
                <w:szCs w:val="20"/>
              </w:rPr>
            </w:pPr>
            <w:r w:rsidRPr="007E4399">
              <w:rPr>
                <w:rStyle w:val="Fett"/>
                <w:sz w:val="22"/>
                <w:szCs w:val="22"/>
              </w:rPr>
              <w:t>Solution proposed</w:t>
            </w:r>
          </w:p>
          <w:p w14:paraId="40C864E3" w14:textId="2841ADC7" w:rsidR="00893147" w:rsidRPr="007E4399" w:rsidRDefault="006538D4" w:rsidP="00C01D94">
            <w:pPr>
              <w:pStyle w:val="StandardWeb"/>
              <w:numPr>
                <w:ilvl w:val="0"/>
                <w:numId w:val="14"/>
              </w:numPr>
              <w:spacing w:line="288" w:lineRule="auto"/>
              <w:cnfStyle w:val="000000100000" w:firstRow="0" w:lastRow="0" w:firstColumn="0" w:lastColumn="0" w:oddVBand="0" w:evenVBand="0" w:oddHBand="1" w:evenHBand="0" w:firstRowFirstColumn="0" w:firstRowLastColumn="0" w:lastRowFirstColumn="0" w:lastRowLastColumn="0"/>
              <w:rPr>
                <w:color w:val="333333"/>
                <w:sz w:val="22"/>
                <w:szCs w:val="22"/>
              </w:rPr>
            </w:pPr>
            <w:r w:rsidRPr="007E4399">
              <w:rPr>
                <w:color w:val="333333"/>
                <w:sz w:val="22"/>
                <w:szCs w:val="22"/>
              </w:rPr>
              <w:t>Clear problem definition</w:t>
            </w:r>
          </w:p>
          <w:p w14:paraId="7AB46FC6" w14:textId="28B84316" w:rsidR="008B50EA" w:rsidRPr="007E4399" w:rsidRDefault="008B50EA" w:rsidP="00C01D94">
            <w:pPr>
              <w:pStyle w:val="StandardWeb"/>
              <w:numPr>
                <w:ilvl w:val="0"/>
                <w:numId w:val="14"/>
              </w:numPr>
              <w:spacing w:line="288" w:lineRule="auto"/>
              <w:cnfStyle w:val="000000100000" w:firstRow="0" w:lastRow="0" w:firstColumn="0" w:lastColumn="0" w:oddVBand="0" w:evenVBand="0" w:oddHBand="1" w:evenHBand="0" w:firstRowFirstColumn="0" w:firstRowLastColumn="0" w:lastRowFirstColumn="0" w:lastRowLastColumn="0"/>
              <w:rPr>
                <w:color w:val="333333"/>
                <w:sz w:val="22"/>
                <w:szCs w:val="22"/>
              </w:rPr>
            </w:pPr>
            <w:r w:rsidRPr="007E4399">
              <w:rPr>
                <w:color w:val="333333"/>
                <w:sz w:val="22"/>
                <w:szCs w:val="22"/>
              </w:rPr>
              <w:t>Data science methodology</w:t>
            </w:r>
          </w:p>
          <w:p w14:paraId="7143D6BF" w14:textId="6E93C8E6" w:rsidR="00A115A1" w:rsidRPr="007E4399" w:rsidRDefault="00A115A1" w:rsidP="00C01D94">
            <w:pPr>
              <w:pStyle w:val="StandardWeb"/>
              <w:numPr>
                <w:ilvl w:val="0"/>
                <w:numId w:val="14"/>
              </w:numPr>
              <w:spacing w:line="288" w:lineRule="auto"/>
              <w:cnfStyle w:val="000000100000" w:firstRow="0" w:lastRow="0" w:firstColumn="0" w:lastColumn="0" w:oddVBand="0" w:evenVBand="0" w:oddHBand="1" w:evenHBand="0" w:firstRowFirstColumn="0" w:firstRowLastColumn="0" w:lastRowFirstColumn="0" w:lastRowLastColumn="0"/>
              <w:rPr>
                <w:color w:val="333333"/>
                <w:sz w:val="22"/>
                <w:szCs w:val="22"/>
              </w:rPr>
            </w:pPr>
            <w:r w:rsidRPr="007E4399">
              <w:rPr>
                <w:color w:val="333333"/>
                <w:sz w:val="22"/>
                <w:szCs w:val="22"/>
              </w:rPr>
              <w:t>Maturity of the product (readiness of the app</w:t>
            </w:r>
            <w:r w:rsidR="000559EB" w:rsidRPr="007E4399">
              <w:rPr>
                <w:color w:val="333333"/>
                <w:sz w:val="22"/>
                <w:szCs w:val="22"/>
              </w:rPr>
              <w:t>lication</w:t>
            </w:r>
            <w:r w:rsidRPr="007E4399">
              <w:rPr>
                <w:color w:val="333333"/>
                <w:sz w:val="22"/>
                <w:szCs w:val="22"/>
              </w:rPr>
              <w:t xml:space="preserve"> and usability)</w:t>
            </w:r>
          </w:p>
          <w:p w14:paraId="62D32F28" w14:textId="368F0A1B" w:rsidR="00893147" w:rsidRPr="007E4399" w:rsidRDefault="00640468" w:rsidP="00C01D94">
            <w:pPr>
              <w:pStyle w:val="StandardWeb"/>
              <w:numPr>
                <w:ilvl w:val="0"/>
                <w:numId w:val="14"/>
              </w:numPr>
              <w:spacing w:line="288" w:lineRule="auto"/>
              <w:cnfStyle w:val="000000100000" w:firstRow="0" w:lastRow="0" w:firstColumn="0" w:lastColumn="0" w:oddVBand="0" w:evenVBand="0" w:oddHBand="1" w:evenHBand="0" w:firstRowFirstColumn="0" w:firstRowLastColumn="0" w:lastRowFirstColumn="0" w:lastRowLastColumn="0"/>
              <w:rPr>
                <w:color w:val="333333"/>
                <w:sz w:val="22"/>
                <w:szCs w:val="22"/>
              </w:rPr>
            </w:pPr>
            <w:r w:rsidRPr="007E4399">
              <w:rPr>
                <w:color w:val="333333"/>
                <w:sz w:val="22"/>
                <w:szCs w:val="22"/>
              </w:rPr>
              <w:t>Proposed solution offers</w:t>
            </w:r>
            <w:r w:rsidR="00DF47A0" w:rsidRPr="007E4399">
              <w:rPr>
                <w:color w:val="333333"/>
                <w:sz w:val="22"/>
                <w:szCs w:val="22"/>
              </w:rPr>
              <w:t xml:space="preserve"> continuous </w:t>
            </w:r>
            <w:r w:rsidRPr="007E4399">
              <w:rPr>
                <w:color w:val="333333"/>
                <w:sz w:val="22"/>
                <w:szCs w:val="22"/>
              </w:rPr>
              <w:t xml:space="preserve">benefits </w:t>
            </w:r>
            <w:r w:rsidR="006C4474" w:rsidRPr="007E4399">
              <w:rPr>
                <w:color w:val="333333"/>
                <w:sz w:val="22"/>
                <w:szCs w:val="22"/>
              </w:rPr>
              <w:t xml:space="preserve">for an identified </w:t>
            </w:r>
            <w:r w:rsidRPr="007E4399">
              <w:rPr>
                <w:color w:val="333333"/>
                <w:sz w:val="22"/>
                <w:szCs w:val="22"/>
              </w:rPr>
              <w:t>target group</w:t>
            </w:r>
            <w:r w:rsidR="006C4474" w:rsidRPr="007E4399">
              <w:rPr>
                <w:color w:val="333333"/>
                <w:sz w:val="22"/>
                <w:szCs w:val="22"/>
              </w:rPr>
              <w:t xml:space="preserve"> of users or customers</w:t>
            </w:r>
          </w:p>
          <w:p w14:paraId="506F42B5" w14:textId="56F813FF" w:rsidR="000E7499" w:rsidRPr="007E4399" w:rsidRDefault="000559EB" w:rsidP="000559EB">
            <w:pPr>
              <w:pStyle w:val="StandardWeb"/>
              <w:numPr>
                <w:ilvl w:val="0"/>
                <w:numId w:val="14"/>
              </w:numPr>
              <w:spacing w:line="288" w:lineRule="auto"/>
              <w:cnfStyle w:val="000000100000" w:firstRow="0" w:lastRow="0" w:firstColumn="0" w:lastColumn="0" w:oddVBand="0" w:evenVBand="0" w:oddHBand="1" w:evenHBand="0" w:firstRowFirstColumn="0" w:firstRowLastColumn="0" w:lastRowFirstColumn="0" w:lastRowLastColumn="0"/>
              <w:rPr>
                <w:color w:val="333333"/>
                <w:sz w:val="22"/>
                <w:szCs w:val="22"/>
              </w:rPr>
            </w:pPr>
            <w:r w:rsidRPr="007E4399">
              <w:rPr>
                <w:color w:val="333333"/>
                <w:sz w:val="22"/>
                <w:szCs w:val="22"/>
              </w:rPr>
              <w:t>Share-ability of visualisations</w:t>
            </w:r>
            <w:r w:rsidR="000E7499" w:rsidRPr="007E4399">
              <w:rPr>
                <w:color w:val="333333"/>
                <w:sz w:val="22"/>
                <w:szCs w:val="22"/>
              </w:rPr>
              <w:t>/dashboards or insights</w:t>
            </w:r>
          </w:p>
        </w:tc>
        <w:tc>
          <w:tcPr>
            <w:tcW w:w="2505" w:type="dxa"/>
            <w:vAlign w:val="center"/>
            <w:hideMark/>
          </w:tcPr>
          <w:p w14:paraId="575EFE9B" w14:textId="0BEB405D" w:rsidR="00893147" w:rsidRPr="007E4399" w:rsidRDefault="008B50EA" w:rsidP="0072773D">
            <w:pPr>
              <w:spacing w:line="288" w:lineRule="auto"/>
              <w:jc w:val="center"/>
              <w:cnfStyle w:val="000000100000" w:firstRow="0" w:lastRow="0" w:firstColumn="0" w:lastColumn="0" w:oddVBand="0" w:evenVBand="0" w:oddHBand="1" w:evenHBand="0" w:firstRowFirstColumn="0" w:firstRowLastColumn="0" w:lastRowFirstColumn="0" w:lastRowLastColumn="0"/>
              <w:rPr>
                <w:color w:val="333333"/>
                <w:sz w:val="22"/>
              </w:rPr>
            </w:pPr>
            <w:r w:rsidRPr="007E4399">
              <w:rPr>
                <w:color w:val="333333"/>
                <w:sz w:val="22"/>
              </w:rPr>
              <w:t>30</w:t>
            </w:r>
          </w:p>
        </w:tc>
      </w:tr>
      <w:tr w:rsidR="008B50EA" w:rsidRPr="007E4399" w14:paraId="655CB1CA" w14:textId="77777777" w:rsidTr="0072773D">
        <w:tc>
          <w:tcPr>
            <w:cnfStyle w:val="001000000000" w:firstRow="0" w:lastRow="0" w:firstColumn="1" w:lastColumn="0" w:oddVBand="0" w:evenVBand="0" w:oddHBand="0" w:evenHBand="0" w:firstRowFirstColumn="0" w:firstRowLastColumn="0" w:lastRowFirstColumn="0" w:lastRowLastColumn="0"/>
            <w:tcW w:w="0" w:type="auto"/>
            <w:vAlign w:val="center"/>
          </w:tcPr>
          <w:p w14:paraId="1AC88684" w14:textId="3A86DCC2" w:rsidR="008B50EA" w:rsidRPr="007E4399" w:rsidRDefault="008B50EA" w:rsidP="0072773D">
            <w:pPr>
              <w:spacing w:line="288" w:lineRule="auto"/>
              <w:jc w:val="center"/>
              <w:rPr>
                <w:color w:val="333333"/>
                <w:sz w:val="22"/>
              </w:rPr>
            </w:pPr>
            <w:r w:rsidRPr="007E4399">
              <w:rPr>
                <w:color w:val="333333"/>
                <w:sz w:val="22"/>
              </w:rPr>
              <w:t>4</w:t>
            </w:r>
          </w:p>
        </w:tc>
        <w:tc>
          <w:tcPr>
            <w:tcW w:w="0" w:type="auto"/>
          </w:tcPr>
          <w:p w14:paraId="027D0D3D" w14:textId="77777777" w:rsidR="008B50EA" w:rsidRPr="007E4399" w:rsidRDefault="008B50EA" w:rsidP="0020247E">
            <w:pPr>
              <w:pStyle w:val="StandardWeb"/>
              <w:spacing w:line="288" w:lineRule="auto"/>
              <w:cnfStyle w:val="000000000000" w:firstRow="0" w:lastRow="0" w:firstColumn="0" w:lastColumn="0" w:oddVBand="0" w:evenVBand="0" w:oddHBand="0" w:evenHBand="0" w:firstRowFirstColumn="0" w:firstRowLastColumn="0" w:lastRowFirstColumn="0" w:lastRowLastColumn="0"/>
              <w:rPr>
                <w:rStyle w:val="Fett"/>
                <w:sz w:val="22"/>
                <w:szCs w:val="22"/>
              </w:rPr>
            </w:pPr>
            <w:r w:rsidRPr="007E4399">
              <w:rPr>
                <w:rStyle w:val="Fett"/>
                <w:sz w:val="22"/>
                <w:szCs w:val="22"/>
              </w:rPr>
              <w:t>Excellence</w:t>
            </w:r>
          </w:p>
          <w:p w14:paraId="78D203DC" w14:textId="77777777" w:rsidR="008B50EA" w:rsidRPr="007E4399" w:rsidRDefault="008B50EA" w:rsidP="008B50EA">
            <w:pPr>
              <w:pStyle w:val="StandardWeb"/>
              <w:numPr>
                <w:ilvl w:val="0"/>
                <w:numId w:val="14"/>
              </w:numPr>
              <w:spacing w:line="288" w:lineRule="auto"/>
              <w:cnfStyle w:val="000000000000" w:firstRow="0" w:lastRow="0" w:firstColumn="0" w:lastColumn="0" w:oddVBand="0" w:evenVBand="0" w:oddHBand="0" w:evenHBand="0" w:firstRowFirstColumn="0" w:firstRowLastColumn="0" w:lastRowFirstColumn="0" w:lastRowLastColumn="0"/>
              <w:rPr>
                <w:rStyle w:val="Fett"/>
                <w:sz w:val="22"/>
                <w:szCs w:val="22"/>
              </w:rPr>
            </w:pPr>
            <w:r w:rsidRPr="007E4399">
              <w:rPr>
                <w:rStyle w:val="Fett"/>
                <w:sz w:val="22"/>
                <w:szCs w:val="22"/>
              </w:rPr>
              <w:t>Capacity to implement the project plan</w:t>
            </w:r>
          </w:p>
          <w:p w14:paraId="19DD2DDA" w14:textId="637BC969" w:rsidR="008B50EA" w:rsidRPr="007E4399" w:rsidRDefault="008B50EA" w:rsidP="008B50EA">
            <w:pPr>
              <w:pStyle w:val="StandardWeb"/>
              <w:numPr>
                <w:ilvl w:val="0"/>
                <w:numId w:val="14"/>
              </w:numPr>
              <w:spacing w:line="288" w:lineRule="auto"/>
              <w:cnfStyle w:val="000000000000" w:firstRow="0" w:lastRow="0" w:firstColumn="0" w:lastColumn="0" w:oddVBand="0" w:evenVBand="0" w:oddHBand="0" w:evenHBand="0" w:firstRowFirstColumn="0" w:firstRowLastColumn="0" w:lastRowFirstColumn="0" w:lastRowLastColumn="0"/>
              <w:rPr>
                <w:rStyle w:val="Fett"/>
                <w:sz w:val="22"/>
                <w:szCs w:val="22"/>
              </w:rPr>
            </w:pPr>
            <w:r w:rsidRPr="007E4399">
              <w:rPr>
                <w:rStyle w:val="Fett"/>
                <w:sz w:val="22"/>
                <w:szCs w:val="22"/>
              </w:rPr>
              <w:t>Interoperability to other data sources (linking potential)</w:t>
            </w:r>
          </w:p>
        </w:tc>
        <w:tc>
          <w:tcPr>
            <w:tcW w:w="2505" w:type="dxa"/>
            <w:vAlign w:val="center"/>
          </w:tcPr>
          <w:p w14:paraId="5534CB00" w14:textId="21C2825C" w:rsidR="008B50EA" w:rsidRPr="007E4399" w:rsidRDefault="008B50EA" w:rsidP="0072773D">
            <w:pPr>
              <w:spacing w:line="288" w:lineRule="auto"/>
              <w:jc w:val="center"/>
              <w:cnfStyle w:val="000000000000" w:firstRow="0" w:lastRow="0" w:firstColumn="0" w:lastColumn="0" w:oddVBand="0" w:evenVBand="0" w:oddHBand="0" w:evenHBand="0" w:firstRowFirstColumn="0" w:firstRowLastColumn="0" w:lastRowFirstColumn="0" w:lastRowLastColumn="0"/>
              <w:rPr>
                <w:color w:val="333333"/>
                <w:sz w:val="22"/>
              </w:rPr>
            </w:pPr>
            <w:r w:rsidRPr="007E4399">
              <w:rPr>
                <w:color w:val="333333"/>
                <w:sz w:val="22"/>
              </w:rPr>
              <w:t>10</w:t>
            </w:r>
          </w:p>
        </w:tc>
      </w:tr>
      <w:tr w:rsidR="006A684D" w:rsidRPr="007E4399" w14:paraId="54283FFB" w14:textId="77777777" w:rsidTr="00727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3"/>
            <w:vAlign w:val="center"/>
          </w:tcPr>
          <w:p w14:paraId="01C09532" w14:textId="77777777" w:rsidR="006A684D" w:rsidRPr="007E4399" w:rsidRDefault="006A684D" w:rsidP="006A684D">
            <w:pPr>
              <w:spacing w:line="288" w:lineRule="auto"/>
              <w:jc w:val="center"/>
              <w:rPr>
                <w:color w:val="333333"/>
                <w:sz w:val="22"/>
              </w:rPr>
            </w:pPr>
          </w:p>
        </w:tc>
      </w:tr>
      <w:tr w:rsidR="006A684D" w:rsidRPr="007E4399" w14:paraId="60FF4424" w14:textId="77777777" w:rsidTr="0072773D">
        <w:tc>
          <w:tcPr>
            <w:cnfStyle w:val="001000000000" w:firstRow="0" w:lastRow="0" w:firstColumn="1" w:lastColumn="0" w:oddVBand="0" w:evenVBand="0" w:oddHBand="0" w:evenHBand="0" w:firstRowFirstColumn="0" w:firstRowLastColumn="0" w:lastRowFirstColumn="0" w:lastRowLastColumn="0"/>
            <w:tcW w:w="0" w:type="auto"/>
            <w:vAlign w:val="center"/>
          </w:tcPr>
          <w:p w14:paraId="272B6F75" w14:textId="77777777" w:rsidR="006A684D" w:rsidRPr="007E4399" w:rsidRDefault="006A684D" w:rsidP="0020247E">
            <w:pPr>
              <w:spacing w:line="288" w:lineRule="auto"/>
              <w:jc w:val="center"/>
              <w:rPr>
                <w:color w:val="333333"/>
                <w:sz w:val="22"/>
              </w:rPr>
            </w:pPr>
          </w:p>
        </w:tc>
        <w:tc>
          <w:tcPr>
            <w:tcW w:w="0" w:type="auto"/>
          </w:tcPr>
          <w:p w14:paraId="485F9BDE" w14:textId="77777777" w:rsidR="006A684D" w:rsidRPr="007E4399" w:rsidRDefault="006A684D" w:rsidP="0020247E">
            <w:pPr>
              <w:pStyle w:val="StandardWeb"/>
              <w:spacing w:line="288" w:lineRule="auto"/>
              <w:cnfStyle w:val="000000000000" w:firstRow="0" w:lastRow="0" w:firstColumn="0" w:lastColumn="0" w:oddVBand="0" w:evenVBand="0" w:oddHBand="0" w:evenHBand="0" w:firstRowFirstColumn="0" w:firstRowLastColumn="0" w:lastRowFirstColumn="0" w:lastRowLastColumn="0"/>
              <w:rPr>
                <w:rStyle w:val="Fett"/>
                <w:color w:val="333333"/>
                <w:sz w:val="22"/>
                <w:szCs w:val="22"/>
              </w:rPr>
            </w:pPr>
            <w:r w:rsidRPr="007E4399">
              <w:rPr>
                <w:rStyle w:val="Fett"/>
                <w:color w:val="333333"/>
                <w:sz w:val="22"/>
                <w:szCs w:val="22"/>
              </w:rPr>
              <w:t>Total</w:t>
            </w:r>
          </w:p>
        </w:tc>
        <w:tc>
          <w:tcPr>
            <w:tcW w:w="2505" w:type="dxa"/>
            <w:vAlign w:val="center"/>
          </w:tcPr>
          <w:p w14:paraId="16EB6E9D" w14:textId="77777777" w:rsidR="006A684D" w:rsidRPr="007E4399" w:rsidRDefault="006A684D" w:rsidP="0072773D">
            <w:pPr>
              <w:spacing w:line="288" w:lineRule="auto"/>
              <w:jc w:val="center"/>
              <w:cnfStyle w:val="000000000000" w:firstRow="0" w:lastRow="0" w:firstColumn="0" w:lastColumn="0" w:oddVBand="0" w:evenVBand="0" w:oddHBand="0" w:evenHBand="0" w:firstRowFirstColumn="0" w:firstRowLastColumn="0" w:lastRowFirstColumn="0" w:lastRowLastColumn="0"/>
              <w:rPr>
                <w:color w:val="333333"/>
                <w:sz w:val="22"/>
              </w:rPr>
            </w:pPr>
            <w:r w:rsidRPr="007E4399">
              <w:rPr>
                <w:color w:val="333333"/>
                <w:sz w:val="22"/>
              </w:rPr>
              <w:t>100</w:t>
            </w:r>
          </w:p>
        </w:tc>
      </w:tr>
    </w:tbl>
    <w:p w14:paraId="01CFBA16" w14:textId="63C1FDC8" w:rsidR="00093696" w:rsidRPr="007E4399" w:rsidRDefault="00093696">
      <w:pPr>
        <w:spacing w:line="240" w:lineRule="auto"/>
        <w:rPr>
          <w:sz w:val="22"/>
        </w:rPr>
      </w:pPr>
    </w:p>
    <w:p w14:paraId="65EEA2C5" w14:textId="6CA3643A" w:rsidR="005F7CE1" w:rsidRPr="007E4399" w:rsidRDefault="00CC1A84" w:rsidP="00C5137A">
      <w:pPr>
        <w:pStyle w:val="berschrift1"/>
      </w:pPr>
      <w:r w:rsidRPr="007E4399">
        <w:lastRenderedPageBreak/>
        <w:t>COMPETITION TIMELINE</w:t>
      </w:r>
    </w:p>
    <w:p w14:paraId="0EE755CE" w14:textId="0FE935BE" w:rsidR="005F7CE1" w:rsidRPr="007E4399" w:rsidRDefault="000F23E4" w:rsidP="0072773D">
      <w:pPr>
        <w:pStyle w:val="StandardWeb"/>
        <w:spacing w:after="150" w:line="360" w:lineRule="atLeast"/>
        <w:rPr>
          <w:rStyle w:val="Fett"/>
          <w:sz w:val="22"/>
          <w:szCs w:val="22"/>
        </w:rPr>
      </w:pPr>
      <w:r w:rsidRPr="007E4399">
        <w:rPr>
          <w:rStyle w:val="Fett"/>
          <w:b/>
          <w:bCs/>
          <w:sz w:val="22"/>
          <w:szCs w:val="22"/>
        </w:rPr>
        <w:t xml:space="preserve">Step </w:t>
      </w:r>
      <w:r w:rsidR="0020247E" w:rsidRPr="007E4399">
        <w:rPr>
          <w:rStyle w:val="Fett"/>
          <w:b/>
          <w:bCs/>
          <w:sz w:val="22"/>
          <w:szCs w:val="22"/>
        </w:rPr>
        <w:t>1</w:t>
      </w:r>
      <w:r w:rsidR="0020247E" w:rsidRPr="007E4399">
        <w:rPr>
          <w:rStyle w:val="Fett"/>
          <w:sz w:val="22"/>
          <w:szCs w:val="22"/>
        </w:rPr>
        <w:t xml:space="preserve"> </w:t>
      </w:r>
      <w:r w:rsidR="0020247E" w:rsidRPr="007E4399">
        <w:rPr>
          <w:rStyle w:val="Fett"/>
          <w:b/>
          <w:bCs/>
          <w:sz w:val="22"/>
          <w:szCs w:val="22"/>
        </w:rPr>
        <w:t>— Launch of competition</w:t>
      </w:r>
    </w:p>
    <w:p w14:paraId="5BD38B70" w14:textId="1907292F" w:rsidR="0020247E" w:rsidRPr="007E4399" w:rsidRDefault="005F7CE1" w:rsidP="0072773D">
      <w:pPr>
        <w:pStyle w:val="StandardWeb"/>
        <w:spacing w:after="150" w:line="360" w:lineRule="atLeast"/>
        <w:rPr>
          <w:sz w:val="22"/>
          <w:szCs w:val="22"/>
        </w:rPr>
      </w:pPr>
      <w:r w:rsidRPr="007E4399">
        <w:rPr>
          <w:rStyle w:val="Fett"/>
          <w:sz w:val="22"/>
          <w:szCs w:val="22"/>
        </w:rPr>
        <w:t xml:space="preserve">The </w:t>
      </w:r>
      <w:r w:rsidR="009E7E01" w:rsidRPr="007E4399">
        <w:rPr>
          <w:rStyle w:val="Fett"/>
          <w:sz w:val="22"/>
          <w:szCs w:val="22"/>
        </w:rPr>
        <w:t xml:space="preserve">competition </w:t>
      </w:r>
      <w:r w:rsidRPr="007E4399">
        <w:rPr>
          <w:rStyle w:val="Fett"/>
          <w:sz w:val="22"/>
          <w:szCs w:val="22"/>
        </w:rPr>
        <w:t xml:space="preserve">is published on </w:t>
      </w:r>
      <w:r w:rsidR="009E7E01" w:rsidRPr="007E4399">
        <w:rPr>
          <w:rStyle w:val="Fett"/>
          <w:sz w:val="22"/>
          <w:szCs w:val="22"/>
        </w:rPr>
        <w:t xml:space="preserve">the EU Datathon 2020 </w:t>
      </w:r>
      <w:hyperlink r:id="rId63" w:history="1">
        <w:r w:rsidRPr="007E4399">
          <w:rPr>
            <w:rStyle w:val="Hyperlink"/>
            <w:sz w:val="22"/>
            <w:szCs w:val="22"/>
            <w:u w:val="none"/>
          </w:rPr>
          <w:t>website</w:t>
        </w:r>
      </w:hyperlink>
      <w:r w:rsidR="00AD60BB" w:rsidRPr="007E4399">
        <w:rPr>
          <w:rStyle w:val="Fett"/>
          <w:sz w:val="22"/>
          <w:szCs w:val="22"/>
        </w:rPr>
        <w:t xml:space="preserve"> </w:t>
      </w:r>
      <w:r w:rsidR="009E7E01" w:rsidRPr="007E4399">
        <w:rPr>
          <w:rStyle w:val="Fett"/>
          <w:sz w:val="22"/>
          <w:szCs w:val="22"/>
        </w:rPr>
        <w:t xml:space="preserve">of the Publications Office </w:t>
      </w:r>
      <w:r w:rsidR="0027709A" w:rsidRPr="007E4399">
        <w:rPr>
          <w:rStyle w:val="Fett"/>
          <w:sz w:val="22"/>
          <w:szCs w:val="22"/>
        </w:rPr>
        <w:t xml:space="preserve">and </w:t>
      </w:r>
      <w:r w:rsidR="0027709A" w:rsidRPr="007E4399">
        <w:rPr>
          <w:color w:val="000000"/>
          <w:sz w:val="22"/>
          <w:szCs w:val="22"/>
        </w:rPr>
        <w:t xml:space="preserve">the </w:t>
      </w:r>
      <w:hyperlink r:id="rId64" w:history="1">
        <w:r w:rsidR="0027709A" w:rsidRPr="007E4399">
          <w:rPr>
            <w:rStyle w:val="Hyperlink"/>
            <w:sz w:val="22"/>
            <w:szCs w:val="22"/>
            <w:u w:val="none"/>
          </w:rPr>
          <w:t>Funding &amp; Tenders Portal</w:t>
        </w:r>
      </w:hyperlink>
      <w:r w:rsidR="003C3A68" w:rsidRPr="007E4399">
        <w:rPr>
          <w:sz w:val="22"/>
          <w:szCs w:val="22"/>
        </w:rPr>
        <w:t xml:space="preserve"> </w:t>
      </w:r>
      <w:r w:rsidR="00AD60BB" w:rsidRPr="007E4399">
        <w:rPr>
          <w:rStyle w:val="Fett"/>
          <w:sz w:val="22"/>
          <w:szCs w:val="22"/>
        </w:rPr>
        <w:t xml:space="preserve">on </w:t>
      </w:r>
      <w:r w:rsidR="008B50EA" w:rsidRPr="007E4399">
        <w:rPr>
          <w:rStyle w:val="Fett"/>
          <w:sz w:val="22"/>
          <w:szCs w:val="22"/>
        </w:rPr>
        <w:t>19 </w:t>
      </w:r>
      <w:r w:rsidR="00AF2F9E" w:rsidRPr="007E4399">
        <w:rPr>
          <w:rStyle w:val="Fett"/>
          <w:sz w:val="22"/>
          <w:szCs w:val="22"/>
        </w:rPr>
        <w:t>February 2020</w:t>
      </w:r>
      <w:r w:rsidR="00AD60BB" w:rsidRPr="007E4399">
        <w:rPr>
          <w:rStyle w:val="Fett"/>
          <w:sz w:val="22"/>
          <w:szCs w:val="22"/>
        </w:rPr>
        <w:t>.</w:t>
      </w:r>
    </w:p>
    <w:p w14:paraId="5D992C17" w14:textId="3F0A2DCE" w:rsidR="0020247E" w:rsidRPr="007E4399" w:rsidRDefault="0020247E" w:rsidP="0072773D">
      <w:pPr>
        <w:pStyle w:val="StandardWeb"/>
        <w:spacing w:after="150" w:line="360" w:lineRule="atLeast"/>
        <w:rPr>
          <w:sz w:val="22"/>
          <w:szCs w:val="22"/>
        </w:rPr>
      </w:pPr>
      <w:r w:rsidRPr="007E4399">
        <w:rPr>
          <w:sz w:val="22"/>
          <w:szCs w:val="22"/>
        </w:rPr>
        <w:t xml:space="preserve">The </w:t>
      </w:r>
      <w:r w:rsidR="00AD60BB" w:rsidRPr="007E4399">
        <w:rPr>
          <w:sz w:val="22"/>
          <w:szCs w:val="22"/>
        </w:rPr>
        <w:t>competition</w:t>
      </w:r>
      <w:r w:rsidRPr="007E4399">
        <w:rPr>
          <w:sz w:val="22"/>
          <w:szCs w:val="22"/>
        </w:rPr>
        <w:t xml:space="preserve"> start</w:t>
      </w:r>
      <w:r w:rsidR="005F7CE1" w:rsidRPr="007E4399">
        <w:rPr>
          <w:sz w:val="22"/>
          <w:szCs w:val="22"/>
        </w:rPr>
        <w:t>s with explanatory webinars</w:t>
      </w:r>
      <w:r w:rsidRPr="007E4399">
        <w:rPr>
          <w:sz w:val="22"/>
          <w:szCs w:val="22"/>
        </w:rPr>
        <w:t xml:space="preserve"> addressing </w:t>
      </w:r>
      <w:r w:rsidR="00AD60BB" w:rsidRPr="007E4399">
        <w:rPr>
          <w:sz w:val="22"/>
          <w:szCs w:val="22"/>
        </w:rPr>
        <w:t xml:space="preserve">the </w:t>
      </w:r>
      <w:r w:rsidRPr="007E4399">
        <w:rPr>
          <w:sz w:val="22"/>
          <w:szCs w:val="22"/>
        </w:rPr>
        <w:t xml:space="preserve">different challenges </w:t>
      </w:r>
      <w:r w:rsidR="003C3A68" w:rsidRPr="007E4399">
        <w:rPr>
          <w:sz w:val="22"/>
          <w:szCs w:val="22"/>
        </w:rPr>
        <w:t xml:space="preserve">that </w:t>
      </w:r>
      <w:r w:rsidRPr="007E4399">
        <w:rPr>
          <w:sz w:val="22"/>
          <w:szCs w:val="22"/>
        </w:rPr>
        <w:t xml:space="preserve">will allow </w:t>
      </w:r>
      <w:r w:rsidR="003C3A68" w:rsidRPr="007E4399">
        <w:rPr>
          <w:sz w:val="22"/>
          <w:szCs w:val="22"/>
        </w:rPr>
        <w:t xml:space="preserve">potential participants </w:t>
      </w:r>
      <w:r w:rsidRPr="007E4399">
        <w:rPr>
          <w:sz w:val="22"/>
          <w:szCs w:val="22"/>
        </w:rPr>
        <w:t xml:space="preserve">to learn more about the </w:t>
      </w:r>
      <w:r w:rsidR="00AF2F9E" w:rsidRPr="007E4399">
        <w:rPr>
          <w:sz w:val="22"/>
          <w:szCs w:val="22"/>
        </w:rPr>
        <w:t xml:space="preserve">available </w:t>
      </w:r>
      <w:r w:rsidRPr="007E4399">
        <w:rPr>
          <w:sz w:val="22"/>
          <w:szCs w:val="22"/>
        </w:rPr>
        <w:t>datasets.</w:t>
      </w:r>
      <w:r w:rsidR="009E7E01" w:rsidRPr="007E4399">
        <w:rPr>
          <w:sz w:val="22"/>
          <w:szCs w:val="22"/>
        </w:rPr>
        <w:t xml:space="preserve"> </w:t>
      </w:r>
    </w:p>
    <w:p w14:paraId="583D577B" w14:textId="09FE9A0A" w:rsidR="00F10C9F" w:rsidRPr="007E4399" w:rsidRDefault="000F23E4" w:rsidP="0072773D">
      <w:pPr>
        <w:pStyle w:val="StandardWeb"/>
        <w:spacing w:after="150" w:line="360" w:lineRule="atLeast"/>
        <w:rPr>
          <w:rStyle w:val="Fett"/>
          <w:b/>
          <w:bCs/>
          <w:sz w:val="22"/>
          <w:szCs w:val="22"/>
        </w:rPr>
      </w:pPr>
      <w:r w:rsidRPr="007E4399">
        <w:rPr>
          <w:rStyle w:val="Fett"/>
          <w:b/>
          <w:bCs/>
          <w:sz w:val="22"/>
          <w:szCs w:val="22"/>
        </w:rPr>
        <w:t xml:space="preserve">Step </w:t>
      </w:r>
      <w:r w:rsidR="005F7CE1" w:rsidRPr="007E4399">
        <w:rPr>
          <w:rStyle w:val="Fett"/>
          <w:b/>
          <w:bCs/>
          <w:sz w:val="22"/>
          <w:szCs w:val="22"/>
        </w:rPr>
        <w:t>2</w:t>
      </w:r>
      <w:r w:rsidR="0020247E" w:rsidRPr="007E4399">
        <w:rPr>
          <w:rStyle w:val="Fett"/>
          <w:b/>
          <w:bCs/>
          <w:sz w:val="22"/>
          <w:szCs w:val="22"/>
        </w:rPr>
        <w:t xml:space="preserve"> — </w:t>
      </w:r>
      <w:r w:rsidR="00C87D6D" w:rsidRPr="007E4399">
        <w:rPr>
          <w:rStyle w:val="Fett"/>
          <w:b/>
          <w:bCs/>
          <w:sz w:val="22"/>
          <w:szCs w:val="22"/>
        </w:rPr>
        <w:t>Deadline to submit proposals</w:t>
      </w:r>
    </w:p>
    <w:p w14:paraId="4451DD74" w14:textId="572AB34E" w:rsidR="00BF0A08" w:rsidRPr="007E4399" w:rsidRDefault="00BF0A08" w:rsidP="00C87D6D">
      <w:pPr>
        <w:spacing w:after="150"/>
        <w:rPr>
          <w:rStyle w:val="Fett"/>
          <w:color w:val="333333"/>
          <w:sz w:val="22"/>
        </w:rPr>
      </w:pPr>
      <w:r w:rsidRPr="007E4399">
        <w:rPr>
          <w:rStyle w:val="Fett"/>
          <w:sz w:val="22"/>
        </w:rPr>
        <w:t xml:space="preserve">Teams </w:t>
      </w:r>
      <w:r w:rsidR="003C3A68" w:rsidRPr="007E4399">
        <w:rPr>
          <w:rStyle w:val="Fett"/>
          <w:sz w:val="22"/>
        </w:rPr>
        <w:t xml:space="preserve">should </w:t>
      </w:r>
      <w:r w:rsidRPr="007E4399">
        <w:rPr>
          <w:rStyle w:val="Fett"/>
          <w:sz w:val="22"/>
        </w:rPr>
        <w:t xml:space="preserve">register their project descriptions </w:t>
      </w:r>
      <w:hyperlink r:id="rId65" w:history="1">
        <w:r w:rsidR="00AF2F9E" w:rsidRPr="007E4399">
          <w:rPr>
            <w:rStyle w:val="Hyperlink"/>
            <w:sz w:val="22"/>
            <w:u w:val="none"/>
          </w:rPr>
          <w:t>here</w:t>
        </w:r>
      </w:hyperlink>
      <w:r w:rsidR="00AF2F9E" w:rsidRPr="007E4399">
        <w:rPr>
          <w:sz w:val="22"/>
        </w:rPr>
        <w:t xml:space="preserve"> by</w:t>
      </w:r>
      <w:r w:rsidRPr="007E4399">
        <w:rPr>
          <w:rStyle w:val="Fett"/>
          <w:sz w:val="22"/>
        </w:rPr>
        <w:t xml:space="preserve"> </w:t>
      </w:r>
      <w:r w:rsidR="00E10183" w:rsidRPr="007E4399">
        <w:rPr>
          <w:rStyle w:val="Fett"/>
          <w:sz w:val="22"/>
        </w:rPr>
        <w:t xml:space="preserve">3 May </w:t>
      </w:r>
      <w:r w:rsidR="00614E8A" w:rsidRPr="007E4399">
        <w:rPr>
          <w:rStyle w:val="Fett"/>
          <w:sz w:val="22"/>
        </w:rPr>
        <w:t>2020</w:t>
      </w:r>
      <w:r w:rsidR="00E10183" w:rsidRPr="007E4399">
        <w:rPr>
          <w:rStyle w:val="Fett"/>
          <w:sz w:val="22"/>
        </w:rPr>
        <w:t xml:space="preserve"> at 23:59:59</w:t>
      </w:r>
      <w:r w:rsidRPr="007E4399">
        <w:rPr>
          <w:rStyle w:val="Fett"/>
          <w:sz w:val="22"/>
        </w:rPr>
        <w:t>.</w:t>
      </w:r>
    </w:p>
    <w:p w14:paraId="13A987D4" w14:textId="3CEC3917" w:rsidR="005F7CE1" w:rsidRPr="007E4399" w:rsidRDefault="000F23E4" w:rsidP="0072773D">
      <w:pPr>
        <w:pStyle w:val="StandardWeb"/>
        <w:spacing w:after="150" w:line="360" w:lineRule="atLeast"/>
        <w:rPr>
          <w:rStyle w:val="Fett"/>
          <w:b/>
          <w:bCs/>
        </w:rPr>
      </w:pPr>
      <w:r w:rsidRPr="007E4399">
        <w:rPr>
          <w:rStyle w:val="Fett"/>
          <w:b/>
          <w:bCs/>
          <w:sz w:val="22"/>
          <w:szCs w:val="22"/>
        </w:rPr>
        <w:t xml:space="preserve">Step </w:t>
      </w:r>
      <w:r w:rsidR="005F7CE1" w:rsidRPr="007E4399">
        <w:rPr>
          <w:rStyle w:val="Fett"/>
          <w:b/>
          <w:bCs/>
          <w:sz w:val="22"/>
          <w:szCs w:val="22"/>
        </w:rPr>
        <w:t>3</w:t>
      </w:r>
      <w:r w:rsidR="0020247E" w:rsidRPr="007E4399">
        <w:rPr>
          <w:rStyle w:val="Fett"/>
          <w:b/>
          <w:bCs/>
          <w:sz w:val="22"/>
          <w:szCs w:val="22"/>
        </w:rPr>
        <w:t xml:space="preserve"> — </w:t>
      </w:r>
      <w:r w:rsidR="00C87D6D" w:rsidRPr="007E4399">
        <w:rPr>
          <w:rStyle w:val="Fett"/>
          <w:b/>
          <w:bCs/>
          <w:sz w:val="22"/>
          <w:szCs w:val="22"/>
        </w:rPr>
        <w:t>Shortlisted teams announced</w:t>
      </w:r>
    </w:p>
    <w:p w14:paraId="69CC9DF0" w14:textId="048C0EE8" w:rsidR="00BF0A08" w:rsidRPr="007E4399" w:rsidRDefault="00BF0A08" w:rsidP="0072773D">
      <w:pPr>
        <w:pStyle w:val="StandardWeb"/>
        <w:spacing w:after="150" w:line="360" w:lineRule="atLeast"/>
        <w:rPr>
          <w:b/>
          <w:bCs/>
        </w:rPr>
      </w:pPr>
      <w:r w:rsidRPr="007E4399">
        <w:rPr>
          <w:rStyle w:val="Fett"/>
          <w:sz w:val="22"/>
          <w:szCs w:val="22"/>
        </w:rPr>
        <w:t xml:space="preserve">The project descriptions are </w:t>
      </w:r>
      <w:r w:rsidR="003C3A68" w:rsidRPr="007E4399">
        <w:rPr>
          <w:rStyle w:val="Fett"/>
          <w:sz w:val="22"/>
          <w:szCs w:val="22"/>
        </w:rPr>
        <w:t xml:space="preserve">evaluated </w:t>
      </w:r>
      <w:r w:rsidRPr="007E4399">
        <w:rPr>
          <w:rStyle w:val="Fett"/>
          <w:sz w:val="22"/>
          <w:szCs w:val="22"/>
        </w:rPr>
        <w:t xml:space="preserve">by the jury of the preselection phase. </w:t>
      </w:r>
      <w:r w:rsidR="00C25F2D" w:rsidRPr="007E4399">
        <w:rPr>
          <w:rStyle w:val="Fett"/>
          <w:sz w:val="22"/>
          <w:szCs w:val="22"/>
        </w:rPr>
        <w:t>All</w:t>
      </w:r>
      <w:r w:rsidR="005E7085" w:rsidRPr="007E4399">
        <w:rPr>
          <w:rStyle w:val="Fett"/>
          <w:sz w:val="22"/>
          <w:szCs w:val="22"/>
        </w:rPr>
        <w:t xml:space="preserve"> </w:t>
      </w:r>
      <w:r w:rsidR="00313F3F" w:rsidRPr="007E4399">
        <w:rPr>
          <w:rStyle w:val="Fett"/>
          <w:sz w:val="22"/>
          <w:szCs w:val="22"/>
        </w:rPr>
        <w:t xml:space="preserve">participating </w:t>
      </w:r>
      <w:r w:rsidRPr="007E4399">
        <w:rPr>
          <w:rStyle w:val="Fett"/>
          <w:sz w:val="22"/>
          <w:szCs w:val="22"/>
        </w:rPr>
        <w:t xml:space="preserve">teams </w:t>
      </w:r>
      <w:r w:rsidR="00313F3F" w:rsidRPr="007E4399">
        <w:rPr>
          <w:rStyle w:val="Fett"/>
          <w:sz w:val="22"/>
          <w:szCs w:val="22"/>
        </w:rPr>
        <w:t xml:space="preserve">will be </w:t>
      </w:r>
      <w:r w:rsidRPr="007E4399">
        <w:rPr>
          <w:rStyle w:val="Fett"/>
          <w:sz w:val="22"/>
          <w:szCs w:val="22"/>
        </w:rPr>
        <w:t xml:space="preserve">notified about the results within their challenge via email </w:t>
      </w:r>
      <w:r w:rsidR="000542C0" w:rsidRPr="007E4399">
        <w:rPr>
          <w:rStyle w:val="Fett"/>
          <w:sz w:val="22"/>
          <w:szCs w:val="22"/>
        </w:rPr>
        <w:t>by</w:t>
      </w:r>
      <w:r w:rsidRPr="007E4399">
        <w:rPr>
          <w:rStyle w:val="Fett"/>
          <w:sz w:val="22"/>
          <w:szCs w:val="22"/>
        </w:rPr>
        <w:t xml:space="preserve"> </w:t>
      </w:r>
      <w:r w:rsidR="00614E8A" w:rsidRPr="007E4399">
        <w:rPr>
          <w:rStyle w:val="Fett"/>
          <w:sz w:val="22"/>
          <w:szCs w:val="22"/>
        </w:rPr>
        <w:t>22 May 2020</w:t>
      </w:r>
      <w:r w:rsidR="003C3A68" w:rsidRPr="007E4399">
        <w:rPr>
          <w:rStyle w:val="Fett"/>
          <w:sz w:val="22"/>
          <w:szCs w:val="22"/>
        </w:rPr>
        <w:t xml:space="preserve"> at the latest</w:t>
      </w:r>
      <w:r w:rsidRPr="007E4399">
        <w:rPr>
          <w:rStyle w:val="Fett"/>
          <w:sz w:val="22"/>
          <w:szCs w:val="22"/>
        </w:rPr>
        <w:t>.</w:t>
      </w:r>
    </w:p>
    <w:p w14:paraId="02FAD4A4" w14:textId="413443AC" w:rsidR="0020247E" w:rsidRPr="007E4399" w:rsidRDefault="00BF0A08" w:rsidP="0020247E">
      <w:pPr>
        <w:pStyle w:val="StandardWeb"/>
        <w:spacing w:after="150" w:line="360" w:lineRule="atLeast"/>
        <w:rPr>
          <w:rStyle w:val="Fett"/>
        </w:rPr>
      </w:pPr>
      <w:r w:rsidRPr="007E4399">
        <w:rPr>
          <w:rStyle w:val="Fett"/>
          <w:b/>
          <w:bCs/>
          <w:sz w:val="22"/>
          <w:szCs w:val="22"/>
        </w:rPr>
        <w:t>Step</w:t>
      </w:r>
      <w:r w:rsidR="0020247E" w:rsidRPr="007E4399">
        <w:rPr>
          <w:rStyle w:val="Fett"/>
          <w:b/>
          <w:bCs/>
          <w:sz w:val="22"/>
          <w:szCs w:val="22"/>
        </w:rPr>
        <w:t xml:space="preserve"> </w:t>
      </w:r>
      <w:r w:rsidR="00614E8A" w:rsidRPr="007E4399">
        <w:rPr>
          <w:rStyle w:val="Fett"/>
          <w:b/>
          <w:bCs/>
          <w:sz w:val="22"/>
          <w:szCs w:val="22"/>
        </w:rPr>
        <w:t xml:space="preserve">4 </w:t>
      </w:r>
      <w:r w:rsidR="0020247E" w:rsidRPr="007E4399">
        <w:rPr>
          <w:rStyle w:val="Fett"/>
          <w:b/>
          <w:bCs/>
          <w:sz w:val="22"/>
          <w:szCs w:val="22"/>
        </w:rPr>
        <w:t xml:space="preserve">— </w:t>
      </w:r>
      <w:r w:rsidR="00C87D6D" w:rsidRPr="007E4399">
        <w:rPr>
          <w:rStyle w:val="Fett"/>
          <w:b/>
          <w:bCs/>
          <w:sz w:val="22"/>
          <w:szCs w:val="22"/>
        </w:rPr>
        <w:t>Final selection of winning apps</w:t>
      </w:r>
    </w:p>
    <w:p w14:paraId="6BBC53D1" w14:textId="0C24904F" w:rsidR="00BF0A08" w:rsidRPr="007E4399" w:rsidRDefault="00BF0A08" w:rsidP="0072773D">
      <w:pPr>
        <w:pStyle w:val="StandardWeb"/>
        <w:spacing w:after="150" w:line="360" w:lineRule="atLeast"/>
        <w:rPr>
          <w:sz w:val="22"/>
          <w:szCs w:val="22"/>
        </w:rPr>
      </w:pPr>
      <w:r w:rsidRPr="007E4399">
        <w:rPr>
          <w:sz w:val="22"/>
          <w:szCs w:val="22"/>
        </w:rPr>
        <w:t xml:space="preserve">The preselected teams (represented by a maximum of two members) </w:t>
      </w:r>
      <w:r w:rsidR="0038448E" w:rsidRPr="007E4399">
        <w:rPr>
          <w:sz w:val="22"/>
          <w:szCs w:val="22"/>
        </w:rPr>
        <w:t xml:space="preserve">will be </w:t>
      </w:r>
      <w:r w:rsidRPr="007E4399">
        <w:rPr>
          <w:sz w:val="22"/>
          <w:szCs w:val="22"/>
        </w:rPr>
        <w:t xml:space="preserve">invited to </w:t>
      </w:r>
      <w:r w:rsidR="0038448E" w:rsidRPr="007E4399">
        <w:rPr>
          <w:sz w:val="22"/>
          <w:szCs w:val="22"/>
        </w:rPr>
        <w:t xml:space="preserve">the </w:t>
      </w:r>
      <w:r w:rsidR="00614E8A" w:rsidRPr="007E4399">
        <w:rPr>
          <w:sz w:val="22"/>
          <w:szCs w:val="22"/>
        </w:rPr>
        <w:t>European Week of Regions and Cities</w:t>
      </w:r>
      <w:r w:rsidR="00A66F26" w:rsidRPr="007E4399">
        <w:rPr>
          <w:sz w:val="22"/>
          <w:szCs w:val="22"/>
        </w:rPr>
        <w:t xml:space="preserve"> in ‘</w:t>
      </w:r>
      <w:hyperlink r:id="rId66" w:history="1">
        <w:r w:rsidR="00A66F26" w:rsidRPr="007E4399">
          <w:rPr>
            <w:rStyle w:val="Hyperlink"/>
            <w:sz w:val="22"/>
            <w:szCs w:val="22"/>
            <w:u w:val="none"/>
          </w:rPr>
          <w:t>The Square</w:t>
        </w:r>
      </w:hyperlink>
      <w:r w:rsidR="00A66F26" w:rsidRPr="007E4399">
        <w:rPr>
          <w:sz w:val="22"/>
          <w:szCs w:val="22"/>
        </w:rPr>
        <w:t>’ in Brussels</w:t>
      </w:r>
      <w:r w:rsidRPr="007E4399">
        <w:rPr>
          <w:rStyle w:val="Fett"/>
          <w:sz w:val="22"/>
          <w:szCs w:val="22"/>
        </w:rPr>
        <w:t>,</w:t>
      </w:r>
      <w:r w:rsidRPr="007E4399">
        <w:rPr>
          <w:sz w:val="22"/>
          <w:szCs w:val="22"/>
        </w:rPr>
        <w:t xml:space="preserve"> which will include</w:t>
      </w:r>
      <w:r w:rsidR="00A66F26" w:rsidRPr="007E4399">
        <w:rPr>
          <w:sz w:val="22"/>
          <w:szCs w:val="22"/>
        </w:rPr>
        <w:t xml:space="preserve"> </w:t>
      </w:r>
      <w:r w:rsidR="0038448E" w:rsidRPr="007E4399">
        <w:rPr>
          <w:sz w:val="22"/>
          <w:szCs w:val="22"/>
        </w:rPr>
        <w:t xml:space="preserve">participation in </w:t>
      </w:r>
      <w:r w:rsidR="00A66F26" w:rsidRPr="007E4399">
        <w:rPr>
          <w:sz w:val="22"/>
          <w:szCs w:val="22"/>
        </w:rPr>
        <w:t>three compulsory days</w:t>
      </w:r>
      <w:r w:rsidRPr="007E4399">
        <w:rPr>
          <w:sz w:val="22"/>
          <w:szCs w:val="22"/>
        </w:rPr>
        <w:t>:</w:t>
      </w:r>
    </w:p>
    <w:p w14:paraId="06545F79" w14:textId="35DB20DF" w:rsidR="00D10B4B" w:rsidRPr="007E4399" w:rsidRDefault="00D10B4B" w:rsidP="009E012D">
      <w:pPr>
        <w:pStyle w:val="Kommentartext"/>
        <w:numPr>
          <w:ilvl w:val="0"/>
          <w:numId w:val="21"/>
        </w:numPr>
        <w:rPr>
          <w:sz w:val="22"/>
          <w:szCs w:val="22"/>
        </w:rPr>
      </w:pPr>
      <w:r w:rsidRPr="007E4399">
        <w:rPr>
          <w:sz w:val="22"/>
          <w:szCs w:val="22"/>
        </w:rPr>
        <w:t>13</w:t>
      </w:r>
      <w:r w:rsidR="00E309DF" w:rsidRPr="007E4399">
        <w:rPr>
          <w:sz w:val="22"/>
          <w:szCs w:val="22"/>
        </w:rPr>
        <w:t>-14</w:t>
      </w:r>
      <w:r w:rsidRPr="007E4399">
        <w:rPr>
          <w:sz w:val="22"/>
          <w:szCs w:val="22"/>
        </w:rPr>
        <w:t xml:space="preserve"> October 2020: </w:t>
      </w:r>
      <w:r w:rsidR="008B50EA" w:rsidRPr="007E4399">
        <w:rPr>
          <w:sz w:val="22"/>
          <w:szCs w:val="22"/>
        </w:rPr>
        <w:t>P</w:t>
      </w:r>
      <w:r w:rsidRPr="007E4399">
        <w:rPr>
          <w:sz w:val="22"/>
          <w:szCs w:val="22"/>
        </w:rPr>
        <w:t>resent the app to the public</w:t>
      </w:r>
      <w:r w:rsidR="008B50EA" w:rsidRPr="007E4399">
        <w:rPr>
          <w:sz w:val="22"/>
          <w:szCs w:val="22"/>
        </w:rPr>
        <w:t xml:space="preserve"> in an exhibition stand</w:t>
      </w:r>
      <w:r w:rsidR="00503E99" w:rsidRPr="007E4399">
        <w:rPr>
          <w:sz w:val="22"/>
          <w:szCs w:val="22"/>
        </w:rPr>
        <w:t>;</w:t>
      </w:r>
    </w:p>
    <w:p w14:paraId="32E87AA1" w14:textId="0E2580B4" w:rsidR="00BF0A08" w:rsidRPr="007E4399" w:rsidRDefault="00D10B4B" w:rsidP="009E012D">
      <w:pPr>
        <w:pStyle w:val="Kommentartext"/>
        <w:numPr>
          <w:ilvl w:val="0"/>
          <w:numId w:val="21"/>
        </w:numPr>
        <w:rPr>
          <w:sz w:val="22"/>
          <w:szCs w:val="22"/>
        </w:rPr>
      </w:pPr>
      <w:r w:rsidRPr="007E4399">
        <w:rPr>
          <w:sz w:val="22"/>
          <w:szCs w:val="22"/>
        </w:rPr>
        <w:t xml:space="preserve">15 October 2020: Final conference with </w:t>
      </w:r>
      <w:r w:rsidR="003D1BDD" w:rsidRPr="007E4399">
        <w:rPr>
          <w:sz w:val="22"/>
          <w:szCs w:val="22"/>
        </w:rPr>
        <w:t>p</w:t>
      </w:r>
      <w:r w:rsidR="00BF0A08" w:rsidRPr="007E4399">
        <w:rPr>
          <w:sz w:val="22"/>
          <w:szCs w:val="22"/>
        </w:rPr>
        <w:t xml:space="preserve">resentations and </w:t>
      </w:r>
      <w:r w:rsidRPr="007E4399">
        <w:rPr>
          <w:sz w:val="22"/>
          <w:szCs w:val="22"/>
        </w:rPr>
        <w:t xml:space="preserve">live </w:t>
      </w:r>
      <w:r w:rsidR="00BF0A08" w:rsidRPr="007E4399">
        <w:rPr>
          <w:sz w:val="22"/>
          <w:szCs w:val="22"/>
        </w:rPr>
        <w:t xml:space="preserve">demonstrations of the </w:t>
      </w:r>
      <w:r w:rsidRPr="007E4399">
        <w:rPr>
          <w:sz w:val="22"/>
          <w:szCs w:val="22"/>
        </w:rPr>
        <w:t>app</w:t>
      </w:r>
      <w:r w:rsidR="0038448E" w:rsidRPr="007E4399">
        <w:rPr>
          <w:sz w:val="22"/>
          <w:szCs w:val="22"/>
        </w:rPr>
        <w:t>s</w:t>
      </w:r>
      <w:r w:rsidRPr="007E4399">
        <w:rPr>
          <w:sz w:val="22"/>
          <w:szCs w:val="22"/>
        </w:rPr>
        <w:t xml:space="preserve"> </w:t>
      </w:r>
      <w:r w:rsidR="00BF0A08" w:rsidRPr="007E4399">
        <w:rPr>
          <w:sz w:val="22"/>
          <w:szCs w:val="22"/>
        </w:rPr>
        <w:t>by the teams</w:t>
      </w:r>
      <w:r w:rsidR="006D3A81" w:rsidRPr="007E4399">
        <w:rPr>
          <w:sz w:val="22"/>
          <w:szCs w:val="22"/>
        </w:rPr>
        <w:t xml:space="preserve"> followed by Q&amp;A</w:t>
      </w:r>
      <w:r w:rsidRPr="007E4399">
        <w:rPr>
          <w:sz w:val="22"/>
          <w:szCs w:val="22"/>
        </w:rPr>
        <w:t xml:space="preserve"> </w:t>
      </w:r>
      <w:r w:rsidR="00D476EC" w:rsidRPr="007E4399">
        <w:rPr>
          <w:sz w:val="22"/>
          <w:szCs w:val="22"/>
        </w:rPr>
        <w:t>from</w:t>
      </w:r>
      <w:r w:rsidRPr="007E4399">
        <w:rPr>
          <w:sz w:val="22"/>
          <w:szCs w:val="22"/>
        </w:rPr>
        <w:t xml:space="preserve"> the audience. The winners will be announced at the end of the day.</w:t>
      </w:r>
    </w:p>
    <w:p w14:paraId="7E907B44" w14:textId="79015CA5" w:rsidR="00093696" w:rsidRPr="007E4399" w:rsidRDefault="00093696">
      <w:pPr>
        <w:spacing w:line="240" w:lineRule="auto"/>
        <w:rPr>
          <w:sz w:val="22"/>
          <w:szCs w:val="24"/>
        </w:rPr>
      </w:pPr>
    </w:p>
    <w:p w14:paraId="07D5D4F8" w14:textId="7E39A58E" w:rsidR="00516E0C" w:rsidRPr="007E4399" w:rsidRDefault="001A0D7B" w:rsidP="00CC1A84">
      <w:pPr>
        <w:pStyle w:val="berschrift1"/>
      </w:pPr>
      <w:r w:rsidRPr="007E4399">
        <w:t>PRIZES</w:t>
      </w:r>
    </w:p>
    <w:p w14:paraId="3157EBE9" w14:textId="5962CBFE" w:rsidR="00BF0A08" w:rsidRPr="007E4399" w:rsidRDefault="00BF0A08" w:rsidP="00BF0A08">
      <w:pPr>
        <w:pStyle w:val="Listenabsatz"/>
        <w:keepNext/>
        <w:spacing w:line="288" w:lineRule="auto"/>
        <w:ind w:left="0" w:firstLine="0"/>
      </w:pPr>
      <w:r w:rsidRPr="007E4399">
        <w:t xml:space="preserve">The </w:t>
      </w:r>
      <w:r w:rsidR="0069617D" w:rsidRPr="007E4399">
        <w:t>total award fund for the competition amounts to</w:t>
      </w:r>
      <w:r w:rsidRPr="007E4399">
        <w:t xml:space="preserve"> EUR</w:t>
      </w:r>
      <w:r w:rsidR="008B7E91" w:rsidRPr="007E4399">
        <w:t xml:space="preserve"> </w:t>
      </w:r>
      <w:r w:rsidR="00A66F26" w:rsidRPr="007E4399">
        <w:t>100 </w:t>
      </w:r>
      <w:r w:rsidRPr="007E4399">
        <w:t>000 (EUR </w:t>
      </w:r>
      <w:r w:rsidR="004B0D28" w:rsidRPr="007E4399">
        <w:t>25</w:t>
      </w:r>
      <w:r w:rsidR="008B7E91" w:rsidRPr="007E4399">
        <w:t> </w:t>
      </w:r>
      <w:r w:rsidRPr="007E4399">
        <w:t>000 for each challenge) and will be split in the following order for each challenge.</w:t>
      </w:r>
      <w:r w:rsidR="00A66F26" w:rsidRPr="007E4399">
        <w:t xml:space="preserve"> </w:t>
      </w:r>
    </w:p>
    <w:p w14:paraId="15021DDE" w14:textId="77777777" w:rsidR="009625DF" w:rsidRPr="007E4399" w:rsidRDefault="009625DF" w:rsidP="009625DF"/>
    <w:tbl>
      <w:tblPr>
        <w:tblStyle w:val="Tabellenraster"/>
        <w:tblW w:w="0" w:type="auto"/>
        <w:jc w:val="center"/>
        <w:tblLook w:val="04A0" w:firstRow="1" w:lastRow="0" w:firstColumn="1" w:lastColumn="0" w:noHBand="0" w:noVBand="1"/>
      </w:tblPr>
      <w:tblGrid>
        <w:gridCol w:w="2663"/>
        <w:gridCol w:w="2709"/>
      </w:tblGrid>
      <w:tr w:rsidR="003D7400" w:rsidRPr="007E4399" w14:paraId="02C94DD2" w14:textId="77777777" w:rsidTr="0072773D">
        <w:trPr>
          <w:trHeight w:val="239"/>
          <w:jc w:val="center"/>
        </w:trPr>
        <w:tc>
          <w:tcPr>
            <w:tcW w:w="2663" w:type="dxa"/>
            <w:vAlign w:val="center"/>
          </w:tcPr>
          <w:p w14:paraId="0D40876C" w14:textId="77777777" w:rsidR="00BE7D89" w:rsidRPr="007E4399" w:rsidRDefault="00BE7D89" w:rsidP="0072773D">
            <w:pPr>
              <w:keepNext/>
              <w:spacing w:line="288" w:lineRule="auto"/>
              <w:jc w:val="center"/>
              <w:rPr>
                <w:b/>
                <w:bCs/>
                <w:sz w:val="22"/>
              </w:rPr>
            </w:pPr>
            <w:r w:rsidRPr="007E4399">
              <w:rPr>
                <w:b/>
                <w:bCs/>
                <w:sz w:val="22"/>
              </w:rPr>
              <w:t>Place</w:t>
            </w:r>
          </w:p>
        </w:tc>
        <w:tc>
          <w:tcPr>
            <w:tcW w:w="2709" w:type="dxa"/>
            <w:vAlign w:val="center"/>
          </w:tcPr>
          <w:p w14:paraId="7F97EF6E" w14:textId="2303BDF0" w:rsidR="00BE7D89" w:rsidRPr="007E4399" w:rsidRDefault="0069617D" w:rsidP="0069617D">
            <w:pPr>
              <w:keepNext/>
              <w:spacing w:line="288" w:lineRule="auto"/>
              <w:jc w:val="center"/>
              <w:rPr>
                <w:b/>
                <w:bCs/>
                <w:sz w:val="22"/>
              </w:rPr>
            </w:pPr>
            <w:r w:rsidRPr="007E4399">
              <w:rPr>
                <w:b/>
                <w:bCs/>
                <w:sz w:val="22"/>
              </w:rPr>
              <w:t xml:space="preserve">Award </w:t>
            </w:r>
          </w:p>
        </w:tc>
      </w:tr>
      <w:tr w:rsidR="003D7400" w:rsidRPr="007E4399" w14:paraId="147B74BE" w14:textId="77777777" w:rsidTr="0072773D">
        <w:trPr>
          <w:trHeight w:val="239"/>
          <w:jc w:val="center"/>
        </w:trPr>
        <w:tc>
          <w:tcPr>
            <w:tcW w:w="2663" w:type="dxa"/>
            <w:vAlign w:val="center"/>
          </w:tcPr>
          <w:p w14:paraId="7FBB1254" w14:textId="77777777" w:rsidR="00BE7D89" w:rsidRPr="007E4399" w:rsidRDefault="00BE7D89" w:rsidP="0072773D">
            <w:pPr>
              <w:keepNext/>
              <w:spacing w:line="288" w:lineRule="auto"/>
              <w:jc w:val="center"/>
              <w:rPr>
                <w:sz w:val="22"/>
              </w:rPr>
            </w:pPr>
            <w:r w:rsidRPr="007E4399">
              <w:rPr>
                <w:sz w:val="22"/>
              </w:rPr>
              <w:t>1</w:t>
            </w:r>
          </w:p>
        </w:tc>
        <w:tc>
          <w:tcPr>
            <w:tcW w:w="2709" w:type="dxa"/>
            <w:vAlign w:val="center"/>
          </w:tcPr>
          <w:p w14:paraId="46BB24B1" w14:textId="06952330" w:rsidR="00BE7D89" w:rsidRPr="007E4399" w:rsidRDefault="00BE7D89" w:rsidP="0072773D">
            <w:pPr>
              <w:keepNext/>
              <w:spacing w:line="288" w:lineRule="auto"/>
              <w:jc w:val="center"/>
              <w:rPr>
                <w:sz w:val="22"/>
              </w:rPr>
            </w:pPr>
            <w:r w:rsidRPr="007E4399">
              <w:rPr>
                <w:sz w:val="22"/>
              </w:rPr>
              <w:t xml:space="preserve">EUR </w:t>
            </w:r>
            <w:r w:rsidR="00A66F26" w:rsidRPr="007E4399">
              <w:rPr>
                <w:sz w:val="22"/>
              </w:rPr>
              <w:t>12 </w:t>
            </w:r>
            <w:r w:rsidRPr="007E4399">
              <w:rPr>
                <w:sz w:val="22"/>
              </w:rPr>
              <w:t>000</w:t>
            </w:r>
          </w:p>
        </w:tc>
      </w:tr>
      <w:tr w:rsidR="003D7400" w:rsidRPr="007E4399" w14:paraId="336121ED" w14:textId="77777777" w:rsidTr="0072773D">
        <w:trPr>
          <w:trHeight w:val="239"/>
          <w:jc w:val="center"/>
        </w:trPr>
        <w:tc>
          <w:tcPr>
            <w:tcW w:w="2663" w:type="dxa"/>
            <w:vAlign w:val="center"/>
          </w:tcPr>
          <w:p w14:paraId="5F3A59B7" w14:textId="77777777" w:rsidR="00BE7D89" w:rsidRPr="007E4399" w:rsidRDefault="00BE7D89" w:rsidP="0072773D">
            <w:pPr>
              <w:keepNext/>
              <w:spacing w:line="288" w:lineRule="auto"/>
              <w:jc w:val="center"/>
              <w:rPr>
                <w:sz w:val="22"/>
              </w:rPr>
            </w:pPr>
            <w:r w:rsidRPr="007E4399">
              <w:rPr>
                <w:sz w:val="22"/>
              </w:rPr>
              <w:t>2</w:t>
            </w:r>
          </w:p>
        </w:tc>
        <w:tc>
          <w:tcPr>
            <w:tcW w:w="2709" w:type="dxa"/>
            <w:vAlign w:val="center"/>
          </w:tcPr>
          <w:p w14:paraId="5C90A043" w14:textId="490E87B9" w:rsidR="00BE7D89" w:rsidRPr="007E4399" w:rsidRDefault="00BE7D89" w:rsidP="0072773D">
            <w:pPr>
              <w:keepNext/>
              <w:spacing w:line="288" w:lineRule="auto"/>
              <w:jc w:val="center"/>
              <w:rPr>
                <w:sz w:val="22"/>
              </w:rPr>
            </w:pPr>
            <w:r w:rsidRPr="007E4399">
              <w:rPr>
                <w:sz w:val="22"/>
              </w:rPr>
              <w:t xml:space="preserve">EUR </w:t>
            </w:r>
            <w:r w:rsidR="00A66F26" w:rsidRPr="007E4399">
              <w:rPr>
                <w:sz w:val="22"/>
              </w:rPr>
              <w:t>8 </w:t>
            </w:r>
            <w:r w:rsidR="002D4105" w:rsidRPr="007E4399">
              <w:rPr>
                <w:sz w:val="22"/>
              </w:rPr>
              <w:t>000</w:t>
            </w:r>
          </w:p>
        </w:tc>
      </w:tr>
      <w:tr w:rsidR="003D7400" w:rsidRPr="007E4399" w14:paraId="5998A0FF" w14:textId="77777777" w:rsidTr="0072773D">
        <w:trPr>
          <w:trHeight w:val="239"/>
          <w:jc w:val="center"/>
        </w:trPr>
        <w:tc>
          <w:tcPr>
            <w:tcW w:w="2663" w:type="dxa"/>
            <w:vAlign w:val="center"/>
          </w:tcPr>
          <w:p w14:paraId="305F570B" w14:textId="77777777" w:rsidR="00BE7D89" w:rsidRPr="007E4399" w:rsidRDefault="00BE7D89" w:rsidP="0072773D">
            <w:pPr>
              <w:keepNext/>
              <w:spacing w:line="288" w:lineRule="auto"/>
              <w:jc w:val="center"/>
              <w:rPr>
                <w:sz w:val="22"/>
              </w:rPr>
            </w:pPr>
            <w:r w:rsidRPr="007E4399">
              <w:rPr>
                <w:sz w:val="22"/>
              </w:rPr>
              <w:t>3</w:t>
            </w:r>
          </w:p>
        </w:tc>
        <w:tc>
          <w:tcPr>
            <w:tcW w:w="2709" w:type="dxa"/>
            <w:vAlign w:val="center"/>
          </w:tcPr>
          <w:p w14:paraId="549B0195" w14:textId="4C1036C8" w:rsidR="00BE7D89" w:rsidRPr="007E4399" w:rsidRDefault="00BE7D89" w:rsidP="0072773D">
            <w:pPr>
              <w:keepNext/>
              <w:spacing w:line="288" w:lineRule="auto"/>
              <w:jc w:val="center"/>
              <w:rPr>
                <w:sz w:val="22"/>
              </w:rPr>
            </w:pPr>
            <w:r w:rsidRPr="007E4399">
              <w:rPr>
                <w:sz w:val="22"/>
              </w:rPr>
              <w:t xml:space="preserve">EUR </w:t>
            </w:r>
            <w:r w:rsidR="00A66F26" w:rsidRPr="007E4399">
              <w:rPr>
                <w:sz w:val="22"/>
              </w:rPr>
              <w:t>5 </w:t>
            </w:r>
            <w:r w:rsidR="00050F62" w:rsidRPr="007E4399">
              <w:rPr>
                <w:sz w:val="22"/>
              </w:rPr>
              <w:t>000</w:t>
            </w:r>
          </w:p>
        </w:tc>
      </w:tr>
    </w:tbl>
    <w:p w14:paraId="142E2CE2" w14:textId="28C5E7A0" w:rsidR="00CF41BA" w:rsidRPr="007E4399" w:rsidRDefault="00CF41BA" w:rsidP="0004260B">
      <w:pPr>
        <w:spacing w:after="120" w:line="264" w:lineRule="auto"/>
        <w:jc w:val="both"/>
        <w:rPr>
          <w:b/>
          <w:sz w:val="22"/>
        </w:rPr>
      </w:pPr>
    </w:p>
    <w:p w14:paraId="29FEC95B" w14:textId="2D986ABB" w:rsidR="0099687D" w:rsidRPr="007E4399" w:rsidRDefault="00917E49" w:rsidP="0072773D">
      <w:pPr>
        <w:spacing w:line="288" w:lineRule="auto"/>
        <w:rPr>
          <w:sz w:val="22"/>
        </w:rPr>
      </w:pPr>
      <w:r w:rsidRPr="007E4399">
        <w:rPr>
          <w:sz w:val="22"/>
        </w:rPr>
        <w:t>S</w:t>
      </w:r>
      <w:r w:rsidR="00784D46" w:rsidRPr="007E4399">
        <w:rPr>
          <w:sz w:val="22"/>
        </w:rPr>
        <w:t>hortlisted teams</w:t>
      </w:r>
      <w:r w:rsidR="0099687D" w:rsidRPr="007E4399">
        <w:rPr>
          <w:sz w:val="22"/>
        </w:rPr>
        <w:t xml:space="preserve"> are entitled to the reimbursement of travel and accommodation expenses incurred in relation to the conference provided that </w:t>
      </w:r>
      <w:r w:rsidR="00C65F2F" w:rsidRPr="007E4399">
        <w:rPr>
          <w:sz w:val="22"/>
        </w:rPr>
        <w:t>they</w:t>
      </w:r>
      <w:r w:rsidR="0099687D" w:rsidRPr="007E4399">
        <w:rPr>
          <w:sz w:val="22"/>
        </w:rPr>
        <w:t xml:space="preserve"> </w:t>
      </w:r>
      <w:r w:rsidR="006D3A81" w:rsidRPr="007E4399">
        <w:rPr>
          <w:sz w:val="22"/>
        </w:rPr>
        <w:t xml:space="preserve">have </w:t>
      </w:r>
      <w:r w:rsidR="0099687D" w:rsidRPr="007E4399">
        <w:rPr>
          <w:sz w:val="22"/>
        </w:rPr>
        <w:t xml:space="preserve">been purchased </w:t>
      </w:r>
      <w:r w:rsidR="00C65F2F" w:rsidRPr="007E4399">
        <w:rPr>
          <w:sz w:val="22"/>
        </w:rPr>
        <w:t xml:space="preserve">on </w:t>
      </w:r>
      <w:r w:rsidR="0099687D" w:rsidRPr="007E4399">
        <w:rPr>
          <w:sz w:val="22"/>
        </w:rPr>
        <w:t xml:space="preserve">the day of the notification of the shortlisted </w:t>
      </w:r>
      <w:r w:rsidR="00E07DE3" w:rsidRPr="007E4399">
        <w:rPr>
          <w:sz w:val="22"/>
        </w:rPr>
        <w:t>teams</w:t>
      </w:r>
      <w:r w:rsidR="0099687D" w:rsidRPr="007E4399">
        <w:rPr>
          <w:sz w:val="22"/>
        </w:rPr>
        <w:t xml:space="preserve"> at the earliest. </w:t>
      </w:r>
      <w:r w:rsidR="00C43467" w:rsidRPr="007E4399">
        <w:rPr>
          <w:sz w:val="22"/>
        </w:rPr>
        <w:t xml:space="preserve">No other costs will be reimbursed. </w:t>
      </w:r>
      <w:r w:rsidR="0099687D" w:rsidRPr="007E4399">
        <w:rPr>
          <w:sz w:val="22"/>
        </w:rPr>
        <w:t>Further details</w:t>
      </w:r>
      <w:r w:rsidR="00C65F2F" w:rsidRPr="007E4399">
        <w:rPr>
          <w:sz w:val="22"/>
        </w:rPr>
        <w:t xml:space="preserve"> will be sent</w:t>
      </w:r>
      <w:r w:rsidR="00C247F0" w:rsidRPr="007E4399">
        <w:rPr>
          <w:sz w:val="22"/>
        </w:rPr>
        <w:t xml:space="preserve"> via e-mail.</w:t>
      </w:r>
    </w:p>
    <w:p w14:paraId="2E7F6AAC" w14:textId="77777777" w:rsidR="0099687D" w:rsidRPr="007E4399" w:rsidRDefault="0099687D" w:rsidP="00BC1C4E">
      <w:pPr>
        <w:spacing w:line="288" w:lineRule="auto"/>
        <w:rPr>
          <w:sz w:val="22"/>
        </w:rPr>
      </w:pPr>
    </w:p>
    <w:p w14:paraId="1CAC1916" w14:textId="331AED1E" w:rsidR="007041C2" w:rsidRPr="007E4399" w:rsidRDefault="00692109" w:rsidP="00CC1A84">
      <w:pPr>
        <w:pStyle w:val="berschrift1"/>
      </w:pPr>
      <w:r w:rsidRPr="007E4399">
        <w:lastRenderedPageBreak/>
        <w:t>ADDITIONAL INFORMATION</w:t>
      </w:r>
    </w:p>
    <w:p w14:paraId="0C398282" w14:textId="6CB80A6A" w:rsidR="00764846" w:rsidRPr="007E4399" w:rsidRDefault="00764846" w:rsidP="00F378F3">
      <w:pPr>
        <w:keepNext/>
        <w:spacing w:after="120" w:line="264" w:lineRule="auto"/>
        <w:jc w:val="both"/>
        <w:rPr>
          <w:sz w:val="22"/>
        </w:rPr>
      </w:pPr>
      <w:r w:rsidRPr="007E4399">
        <w:rPr>
          <w:b/>
          <w:bCs/>
          <w:sz w:val="22"/>
        </w:rPr>
        <w:t>Clarifications</w:t>
      </w:r>
    </w:p>
    <w:p w14:paraId="15507884" w14:textId="619A55FC" w:rsidR="00764846" w:rsidRPr="007E4399" w:rsidRDefault="00764846" w:rsidP="00764846">
      <w:pPr>
        <w:spacing w:after="120" w:line="264" w:lineRule="auto"/>
        <w:jc w:val="both"/>
        <w:rPr>
          <w:sz w:val="22"/>
        </w:rPr>
      </w:pPr>
      <w:r w:rsidRPr="007E4399">
        <w:rPr>
          <w:sz w:val="22"/>
        </w:rPr>
        <w:t xml:space="preserve">Participants may request any clarification on the competition up to five (5) working days before the deadline </w:t>
      </w:r>
      <w:r w:rsidR="0069617D" w:rsidRPr="007E4399">
        <w:rPr>
          <w:sz w:val="22"/>
        </w:rPr>
        <w:t xml:space="preserve">for </w:t>
      </w:r>
      <w:r w:rsidRPr="007E4399">
        <w:rPr>
          <w:sz w:val="22"/>
        </w:rPr>
        <w:t>the submission</w:t>
      </w:r>
      <w:r w:rsidR="0069617D" w:rsidRPr="007E4399">
        <w:rPr>
          <w:sz w:val="22"/>
        </w:rPr>
        <w:t xml:space="preserve"> of project descriptions</w:t>
      </w:r>
      <w:r w:rsidRPr="007E4399">
        <w:rPr>
          <w:sz w:val="22"/>
        </w:rPr>
        <w:t>.</w:t>
      </w:r>
    </w:p>
    <w:p w14:paraId="4B2C17C6" w14:textId="77777777" w:rsidR="00764846" w:rsidRPr="007E4399" w:rsidRDefault="00764846" w:rsidP="00764846">
      <w:pPr>
        <w:spacing w:after="120" w:line="264" w:lineRule="auto"/>
        <w:jc w:val="both"/>
        <w:rPr>
          <w:sz w:val="22"/>
        </w:rPr>
      </w:pPr>
      <w:r w:rsidRPr="007E4399">
        <w:rPr>
          <w:sz w:val="22"/>
        </w:rPr>
        <w:t xml:space="preserve">Requests for clarification should be submitted in writing to the following email address: </w:t>
      </w:r>
      <w:hyperlink r:id="rId67" w:history="1">
        <w:r w:rsidRPr="007E4399">
          <w:rPr>
            <w:rStyle w:val="Hyperlink"/>
            <w:sz w:val="22"/>
            <w:u w:val="none"/>
          </w:rPr>
          <w:t>op-datathon@publications.europa.eu</w:t>
        </w:r>
      </w:hyperlink>
      <w:r w:rsidRPr="007E4399">
        <w:rPr>
          <w:sz w:val="22"/>
        </w:rPr>
        <w:t>.</w:t>
      </w:r>
    </w:p>
    <w:p w14:paraId="7598ED21" w14:textId="46036A28" w:rsidR="00764846" w:rsidRPr="007E4399" w:rsidRDefault="00764846" w:rsidP="00764846">
      <w:pPr>
        <w:jc w:val="both"/>
        <w:rPr>
          <w:sz w:val="22"/>
        </w:rPr>
      </w:pPr>
      <w:r w:rsidRPr="007E4399">
        <w:rPr>
          <w:sz w:val="22"/>
        </w:rPr>
        <w:t xml:space="preserve">All questions and answers will be published on the EU Datathon 2020 </w:t>
      </w:r>
      <w:hyperlink r:id="rId68" w:history="1">
        <w:r w:rsidRPr="007E4399">
          <w:rPr>
            <w:rStyle w:val="Hyperlink"/>
            <w:sz w:val="22"/>
            <w:u w:val="none"/>
          </w:rPr>
          <w:t>website</w:t>
        </w:r>
      </w:hyperlink>
      <w:r w:rsidRPr="007E4399">
        <w:rPr>
          <w:sz w:val="22"/>
        </w:rPr>
        <w:t>.</w:t>
      </w:r>
    </w:p>
    <w:p w14:paraId="6F77D243" w14:textId="073AA79B" w:rsidR="00764846" w:rsidRPr="007E4399" w:rsidRDefault="00764846" w:rsidP="0072773D">
      <w:pPr>
        <w:keepNext/>
        <w:spacing w:after="120" w:line="264" w:lineRule="auto"/>
        <w:jc w:val="both"/>
        <w:rPr>
          <w:b/>
          <w:bCs/>
          <w:sz w:val="22"/>
        </w:rPr>
      </w:pPr>
    </w:p>
    <w:p w14:paraId="0C6540FC" w14:textId="78E18E6B" w:rsidR="00E309DF" w:rsidRPr="007E4399" w:rsidRDefault="00E309DF" w:rsidP="0072773D">
      <w:pPr>
        <w:keepNext/>
        <w:spacing w:after="120" w:line="264" w:lineRule="auto"/>
        <w:jc w:val="both"/>
        <w:rPr>
          <w:b/>
          <w:bCs/>
          <w:sz w:val="22"/>
        </w:rPr>
      </w:pPr>
      <w:r w:rsidRPr="007E4399">
        <w:rPr>
          <w:b/>
          <w:bCs/>
          <w:sz w:val="22"/>
        </w:rPr>
        <w:t xml:space="preserve">Payment of </w:t>
      </w:r>
      <w:r w:rsidR="0069617D" w:rsidRPr="007E4399">
        <w:rPr>
          <w:b/>
          <w:bCs/>
          <w:sz w:val="22"/>
        </w:rPr>
        <w:t>awards</w:t>
      </w:r>
    </w:p>
    <w:p w14:paraId="4BB30753" w14:textId="22E96435" w:rsidR="00E309DF" w:rsidRPr="007E4399" w:rsidRDefault="00E309DF" w:rsidP="00E309DF">
      <w:pPr>
        <w:spacing w:line="288" w:lineRule="auto"/>
        <w:rPr>
          <w:sz w:val="22"/>
        </w:rPr>
      </w:pPr>
      <w:r w:rsidRPr="007E4399">
        <w:rPr>
          <w:sz w:val="22"/>
        </w:rPr>
        <w:t xml:space="preserve">The payments of </w:t>
      </w:r>
      <w:r w:rsidR="0069617D" w:rsidRPr="007E4399">
        <w:rPr>
          <w:sz w:val="22"/>
        </w:rPr>
        <w:t xml:space="preserve">awards </w:t>
      </w:r>
      <w:r w:rsidRPr="007E4399">
        <w:rPr>
          <w:sz w:val="22"/>
        </w:rPr>
        <w:t xml:space="preserve">are subject to the registration of the winners in the </w:t>
      </w:r>
      <w:hyperlink r:id="rId69" w:history="1">
        <w:r w:rsidRPr="007E4399">
          <w:rPr>
            <w:rStyle w:val="Hyperlink"/>
            <w:sz w:val="22"/>
            <w:u w:val="none"/>
          </w:rPr>
          <w:t>legal entity</w:t>
        </w:r>
      </w:hyperlink>
      <w:r w:rsidRPr="007E4399">
        <w:rPr>
          <w:sz w:val="22"/>
        </w:rPr>
        <w:t xml:space="preserve"> (LEF) and </w:t>
      </w:r>
      <w:hyperlink r:id="rId70" w:history="1">
        <w:r w:rsidRPr="007E4399">
          <w:rPr>
            <w:rStyle w:val="Hyperlink"/>
            <w:sz w:val="22"/>
            <w:u w:val="none"/>
          </w:rPr>
          <w:t>bank account file</w:t>
        </w:r>
      </w:hyperlink>
      <w:r w:rsidRPr="007E4399">
        <w:rPr>
          <w:sz w:val="22"/>
        </w:rPr>
        <w:t xml:space="preserve"> (BAF) database of the European Commission. For this purpose, after being notified of the </w:t>
      </w:r>
      <w:r w:rsidR="0069617D" w:rsidRPr="007E4399">
        <w:rPr>
          <w:sz w:val="22"/>
        </w:rPr>
        <w:t>award</w:t>
      </w:r>
      <w:r w:rsidRPr="007E4399">
        <w:rPr>
          <w:sz w:val="22"/>
        </w:rPr>
        <w:t xml:space="preserve">, winners are required to provide the necessary supporting documents duly signed and stamped where necessary. Additional information as well as the forms for the creation of the LEF/BAF can be downloaded </w:t>
      </w:r>
      <w:hyperlink r:id="rId71" w:history="1">
        <w:r w:rsidRPr="007E4399">
          <w:rPr>
            <w:rStyle w:val="Hyperlink"/>
            <w:sz w:val="22"/>
            <w:u w:val="none"/>
          </w:rPr>
          <w:t>here</w:t>
        </w:r>
      </w:hyperlink>
      <w:r w:rsidRPr="007E4399">
        <w:rPr>
          <w:sz w:val="22"/>
        </w:rPr>
        <w:t xml:space="preserve">.  </w:t>
      </w:r>
    </w:p>
    <w:p w14:paraId="2E2CCD80" w14:textId="77777777" w:rsidR="00E309DF" w:rsidRPr="007E4399" w:rsidRDefault="00E309DF" w:rsidP="00E309DF">
      <w:pPr>
        <w:spacing w:line="288" w:lineRule="auto"/>
        <w:rPr>
          <w:sz w:val="22"/>
        </w:rPr>
      </w:pPr>
    </w:p>
    <w:p w14:paraId="07D472E2" w14:textId="70DC7FE1" w:rsidR="00E309DF" w:rsidRPr="007E4399" w:rsidRDefault="00E309DF" w:rsidP="00E309DF">
      <w:pPr>
        <w:spacing w:line="288" w:lineRule="auto"/>
        <w:rPr>
          <w:sz w:val="22"/>
        </w:rPr>
      </w:pPr>
      <w:r w:rsidRPr="007E4399">
        <w:rPr>
          <w:sz w:val="22"/>
        </w:rPr>
        <w:t xml:space="preserve">The Publications Office and </w:t>
      </w:r>
      <w:r w:rsidR="0069617D" w:rsidRPr="007E4399">
        <w:rPr>
          <w:sz w:val="22"/>
        </w:rPr>
        <w:t xml:space="preserve">its </w:t>
      </w:r>
      <w:r w:rsidRPr="007E4399">
        <w:rPr>
          <w:sz w:val="22"/>
        </w:rPr>
        <w:t xml:space="preserve">partners take no responsibility regarding the distribution of the </w:t>
      </w:r>
      <w:r w:rsidR="0069617D" w:rsidRPr="007E4399">
        <w:rPr>
          <w:sz w:val="22"/>
        </w:rPr>
        <w:t xml:space="preserve">awards </w:t>
      </w:r>
      <w:r w:rsidRPr="007E4399">
        <w:rPr>
          <w:sz w:val="22"/>
        </w:rPr>
        <w:t>within the teams.</w:t>
      </w:r>
    </w:p>
    <w:p w14:paraId="7260589A" w14:textId="77777777" w:rsidR="00E309DF" w:rsidRPr="007E4399" w:rsidRDefault="00E309DF" w:rsidP="0072773D">
      <w:pPr>
        <w:keepNext/>
        <w:spacing w:after="120" w:line="264" w:lineRule="auto"/>
        <w:jc w:val="both"/>
        <w:rPr>
          <w:b/>
          <w:bCs/>
          <w:sz w:val="22"/>
        </w:rPr>
      </w:pPr>
    </w:p>
    <w:p w14:paraId="703C9C9A" w14:textId="42AD6D23" w:rsidR="00764846" w:rsidRPr="007E4399" w:rsidRDefault="00764846" w:rsidP="0072773D">
      <w:pPr>
        <w:keepNext/>
        <w:spacing w:after="120" w:line="264" w:lineRule="auto"/>
        <w:jc w:val="both"/>
        <w:rPr>
          <w:b/>
          <w:bCs/>
          <w:sz w:val="22"/>
        </w:rPr>
      </w:pPr>
      <w:r w:rsidRPr="007E4399">
        <w:rPr>
          <w:b/>
          <w:bCs/>
          <w:sz w:val="22"/>
        </w:rPr>
        <w:t>Cancellation</w:t>
      </w:r>
      <w:r w:rsidR="00CC546D" w:rsidRPr="007E4399">
        <w:t xml:space="preserve"> </w:t>
      </w:r>
      <w:r w:rsidR="00CC546D" w:rsidRPr="007E4399">
        <w:rPr>
          <w:b/>
          <w:bCs/>
          <w:sz w:val="22"/>
        </w:rPr>
        <w:t>of the competition</w:t>
      </w:r>
    </w:p>
    <w:p w14:paraId="189038BD" w14:textId="50C5419E" w:rsidR="00764846" w:rsidRPr="007E4399" w:rsidRDefault="00764846" w:rsidP="00764846">
      <w:pPr>
        <w:pStyle w:val="StandardWeb"/>
        <w:keepNext/>
        <w:spacing w:line="288" w:lineRule="auto"/>
        <w:rPr>
          <w:sz w:val="22"/>
          <w:szCs w:val="22"/>
        </w:rPr>
      </w:pPr>
      <w:r w:rsidRPr="007E4399">
        <w:rPr>
          <w:sz w:val="22"/>
          <w:szCs w:val="22"/>
        </w:rPr>
        <w:t xml:space="preserve">The Publications Office reserves the right to </w:t>
      </w:r>
      <w:r w:rsidR="00FF7D1D" w:rsidRPr="007E4399">
        <w:rPr>
          <w:sz w:val="22"/>
          <w:szCs w:val="22"/>
        </w:rPr>
        <w:t>cancel</w:t>
      </w:r>
      <w:r w:rsidRPr="007E4399">
        <w:rPr>
          <w:sz w:val="22"/>
          <w:szCs w:val="22"/>
        </w:rPr>
        <w:t xml:space="preserve"> the competition before the final conference without any obligation to indemnify the teams.</w:t>
      </w:r>
    </w:p>
    <w:p w14:paraId="256960CB" w14:textId="77777777" w:rsidR="00764846" w:rsidRPr="007E4399" w:rsidRDefault="00764846" w:rsidP="0072773D">
      <w:pPr>
        <w:keepNext/>
        <w:spacing w:after="120" w:line="264" w:lineRule="auto"/>
        <w:jc w:val="both"/>
        <w:rPr>
          <w:b/>
          <w:bCs/>
          <w:sz w:val="22"/>
        </w:rPr>
      </w:pPr>
    </w:p>
    <w:p w14:paraId="114B19F1" w14:textId="20A4DB25" w:rsidR="0091222C" w:rsidRPr="007E4399" w:rsidRDefault="0091222C" w:rsidP="0072773D">
      <w:pPr>
        <w:keepNext/>
        <w:spacing w:after="120" w:line="264" w:lineRule="auto"/>
        <w:jc w:val="both"/>
        <w:rPr>
          <w:b/>
          <w:bCs/>
          <w:sz w:val="22"/>
        </w:rPr>
      </w:pPr>
      <w:r w:rsidRPr="007E4399">
        <w:rPr>
          <w:b/>
          <w:bCs/>
          <w:sz w:val="22"/>
        </w:rPr>
        <w:t>Participation in other competitions</w:t>
      </w:r>
    </w:p>
    <w:p w14:paraId="6780691C" w14:textId="5DD9949E" w:rsidR="007041C2" w:rsidRPr="007E4399" w:rsidRDefault="0091222C" w:rsidP="0072773D">
      <w:pPr>
        <w:spacing w:after="120" w:line="264" w:lineRule="auto"/>
        <w:jc w:val="both"/>
        <w:rPr>
          <w:sz w:val="22"/>
        </w:rPr>
      </w:pPr>
      <w:r w:rsidRPr="007E4399">
        <w:rPr>
          <w:sz w:val="22"/>
        </w:rPr>
        <w:t>The team</w:t>
      </w:r>
      <w:r w:rsidR="00C65F2F" w:rsidRPr="007E4399">
        <w:rPr>
          <w:sz w:val="22"/>
        </w:rPr>
        <w:t>s</w:t>
      </w:r>
      <w:r w:rsidRPr="007E4399">
        <w:rPr>
          <w:sz w:val="22"/>
        </w:rPr>
        <w:t xml:space="preserve"> must </w:t>
      </w:r>
      <w:r w:rsidR="00C65F2F" w:rsidRPr="007E4399">
        <w:rPr>
          <w:sz w:val="22"/>
        </w:rPr>
        <w:t>inform the Publications Office</w:t>
      </w:r>
      <w:r w:rsidRPr="007E4399">
        <w:rPr>
          <w:sz w:val="22"/>
        </w:rPr>
        <w:t xml:space="preserve"> when submitting their proposal if the</w:t>
      </w:r>
      <w:r w:rsidR="00C65F2F" w:rsidRPr="007E4399">
        <w:rPr>
          <w:sz w:val="22"/>
        </w:rPr>
        <w:t>ir</w:t>
      </w:r>
      <w:r w:rsidRPr="007E4399">
        <w:rPr>
          <w:sz w:val="22"/>
        </w:rPr>
        <w:t xml:space="preserve"> </w:t>
      </w:r>
      <w:r w:rsidR="00C65F2F" w:rsidRPr="007E4399">
        <w:rPr>
          <w:sz w:val="22"/>
        </w:rPr>
        <w:t xml:space="preserve">application has participated </w:t>
      </w:r>
      <w:r w:rsidR="0069617D" w:rsidRPr="007E4399">
        <w:rPr>
          <w:sz w:val="22"/>
        </w:rPr>
        <w:t xml:space="preserve">or will participate </w:t>
      </w:r>
      <w:r w:rsidR="00C65F2F" w:rsidRPr="007E4399">
        <w:rPr>
          <w:sz w:val="22"/>
        </w:rPr>
        <w:t xml:space="preserve">in </w:t>
      </w:r>
      <w:r w:rsidRPr="007E4399">
        <w:rPr>
          <w:sz w:val="22"/>
        </w:rPr>
        <w:t>other competition</w:t>
      </w:r>
      <w:r w:rsidR="0069617D" w:rsidRPr="007E4399">
        <w:rPr>
          <w:sz w:val="22"/>
        </w:rPr>
        <w:t>s</w:t>
      </w:r>
      <w:r w:rsidRPr="007E4399">
        <w:rPr>
          <w:sz w:val="22"/>
        </w:rPr>
        <w:t xml:space="preserve">. </w:t>
      </w:r>
      <w:r w:rsidR="000E1E4F" w:rsidRPr="007E4399">
        <w:rPr>
          <w:sz w:val="22"/>
        </w:rPr>
        <w:t>Multiple award of prize for the same application is not allowed</w:t>
      </w:r>
      <w:r w:rsidR="00C65F2F" w:rsidRPr="007E4399">
        <w:rPr>
          <w:sz w:val="22"/>
        </w:rPr>
        <w:t>.</w:t>
      </w:r>
    </w:p>
    <w:p w14:paraId="40802520" w14:textId="77777777" w:rsidR="00C65F2F" w:rsidRPr="007E4399" w:rsidRDefault="00C65F2F" w:rsidP="007041C2">
      <w:pPr>
        <w:spacing w:after="120" w:line="264" w:lineRule="auto"/>
        <w:jc w:val="both"/>
        <w:rPr>
          <w:b/>
          <w:sz w:val="22"/>
        </w:rPr>
      </w:pPr>
    </w:p>
    <w:p w14:paraId="444D40BF" w14:textId="77777777" w:rsidR="007041C2" w:rsidRPr="007E4399" w:rsidRDefault="0099687D" w:rsidP="0072773D">
      <w:pPr>
        <w:keepNext/>
        <w:spacing w:after="120" w:line="264" w:lineRule="auto"/>
        <w:jc w:val="both"/>
        <w:rPr>
          <w:b/>
          <w:bCs/>
          <w:sz w:val="22"/>
        </w:rPr>
      </w:pPr>
      <w:r w:rsidRPr="007E4399">
        <w:rPr>
          <w:b/>
          <w:bCs/>
          <w:sz w:val="22"/>
        </w:rPr>
        <w:t xml:space="preserve">Intellectual property and </w:t>
      </w:r>
      <w:r w:rsidR="007041C2" w:rsidRPr="007E4399">
        <w:rPr>
          <w:b/>
          <w:bCs/>
          <w:sz w:val="22"/>
        </w:rPr>
        <w:t xml:space="preserve">copyright </w:t>
      </w:r>
    </w:p>
    <w:p w14:paraId="62B9B69A" w14:textId="438782A5" w:rsidR="005361EA" w:rsidRPr="007E4399" w:rsidRDefault="005361EA" w:rsidP="0072773D">
      <w:pPr>
        <w:spacing w:line="288" w:lineRule="auto"/>
        <w:jc w:val="both"/>
        <w:rPr>
          <w:sz w:val="22"/>
        </w:rPr>
      </w:pPr>
      <w:r w:rsidRPr="007E4399">
        <w:rPr>
          <w:sz w:val="22"/>
        </w:rPr>
        <w:t xml:space="preserve">In case </w:t>
      </w:r>
      <w:r w:rsidR="00831761" w:rsidRPr="007E4399">
        <w:rPr>
          <w:sz w:val="22"/>
        </w:rPr>
        <w:t>teams</w:t>
      </w:r>
      <w:r w:rsidRPr="007E4399">
        <w:rPr>
          <w:sz w:val="22"/>
        </w:rPr>
        <w:t xml:space="preserve"> use pre-existing material </w:t>
      </w:r>
      <w:r w:rsidR="002D2970" w:rsidRPr="007E4399">
        <w:rPr>
          <w:sz w:val="22"/>
        </w:rPr>
        <w:t xml:space="preserve">(such as open source) </w:t>
      </w:r>
      <w:r w:rsidRPr="007E4399">
        <w:rPr>
          <w:sz w:val="22"/>
        </w:rPr>
        <w:t xml:space="preserve">for their applications, they </w:t>
      </w:r>
      <w:r w:rsidR="00145C2C" w:rsidRPr="007E4399">
        <w:rPr>
          <w:sz w:val="22"/>
        </w:rPr>
        <w:t xml:space="preserve">must </w:t>
      </w:r>
      <w:r w:rsidRPr="007E4399">
        <w:rPr>
          <w:sz w:val="22"/>
        </w:rPr>
        <w:t>guarantee that they have obtained all the necessary authorisations in order for such material to be used according to the rules described above.</w:t>
      </w:r>
    </w:p>
    <w:p w14:paraId="099F1C46" w14:textId="77777777" w:rsidR="00CC1705" w:rsidRPr="007E4399" w:rsidRDefault="009D398C" w:rsidP="0072773D">
      <w:pPr>
        <w:pStyle w:val="StandardWeb"/>
        <w:spacing w:line="288" w:lineRule="auto"/>
        <w:jc w:val="both"/>
        <w:rPr>
          <w:sz w:val="22"/>
          <w:szCs w:val="22"/>
        </w:rPr>
      </w:pPr>
      <w:r w:rsidRPr="007E4399">
        <w:rPr>
          <w:sz w:val="22"/>
          <w:szCs w:val="22"/>
        </w:rPr>
        <w:t>The project description (short description of the idea)</w:t>
      </w:r>
      <w:r w:rsidR="0079727C" w:rsidRPr="007E4399">
        <w:rPr>
          <w:sz w:val="22"/>
          <w:szCs w:val="22"/>
        </w:rPr>
        <w:t xml:space="preserve"> </w:t>
      </w:r>
      <w:r w:rsidR="00CC1705" w:rsidRPr="007E4399">
        <w:rPr>
          <w:sz w:val="22"/>
          <w:szCs w:val="22"/>
        </w:rPr>
        <w:t xml:space="preserve">submitted for the preselection will remain </w:t>
      </w:r>
      <w:r w:rsidR="00343026" w:rsidRPr="007E4399">
        <w:rPr>
          <w:sz w:val="22"/>
          <w:szCs w:val="22"/>
        </w:rPr>
        <w:t xml:space="preserve">the </w:t>
      </w:r>
      <w:r w:rsidR="00CC1705" w:rsidRPr="007E4399">
        <w:rPr>
          <w:sz w:val="22"/>
          <w:szCs w:val="22"/>
        </w:rPr>
        <w:t xml:space="preserve">property of the </w:t>
      </w:r>
      <w:r w:rsidR="00B22AD7" w:rsidRPr="007E4399">
        <w:rPr>
          <w:sz w:val="22"/>
          <w:szCs w:val="22"/>
        </w:rPr>
        <w:t>teams</w:t>
      </w:r>
      <w:r w:rsidR="00F10C9F" w:rsidRPr="007E4399">
        <w:rPr>
          <w:sz w:val="22"/>
          <w:szCs w:val="22"/>
        </w:rPr>
        <w:t xml:space="preserve"> </w:t>
      </w:r>
      <w:r w:rsidR="00B22AD7" w:rsidRPr="007E4399">
        <w:rPr>
          <w:sz w:val="22"/>
          <w:szCs w:val="22"/>
        </w:rPr>
        <w:t>(</w:t>
      </w:r>
      <w:r w:rsidRPr="007E4399">
        <w:rPr>
          <w:sz w:val="22"/>
          <w:szCs w:val="22"/>
        </w:rPr>
        <w:t>authors</w:t>
      </w:r>
      <w:r w:rsidR="00B22AD7" w:rsidRPr="007E4399">
        <w:rPr>
          <w:sz w:val="22"/>
          <w:szCs w:val="22"/>
        </w:rPr>
        <w:t>)</w:t>
      </w:r>
      <w:r w:rsidRPr="007E4399">
        <w:rPr>
          <w:sz w:val="22"/>
          <w:szCs w:val="22"/>
        </w:rPr>
        <w:t xml:space="preserve"> </w:t>
      </w:r>
      <w:r w:rsidR="00CC1705" w:rsidRPr="007E4399">
        <w:rPr>
          <w:sz w:val="22"/>
          <w:szCs w:val="22"/>
        </w:rPr>
        <w:t>and will not be made public (or disclosed)</w:t>
      </w:r>
      <w:r w:rsidRPr="007E4399">
        <w:rPr>
          <w:sz w:val="22"/>
          <w:szCs w:val="22"/>
        </w:rPr>
        <w:t>, but will be accessible to the jury</w:t>
      </w:r>
      <w:r w:rsidR="00CC1705" w:rsidRPr="007E4399">
        <w:rPr>
          <w:sz w:val="22"/>
          <w:szCs w:val="22"/>
        </w:rPr>
        <w:t>.</w:t>
      </w:r>
    </w:p>
    <w:p w14:paraId="380C533E" w14:textId="19E1BA38" w:rsidR="00B23EED" w:rsidRPr="007E4399" w:rsidRDefault="009D398C" w:rsidP="0072773D">
      <w:pPr>
        <w:pStyle w:val="StandardWeb"/>
        <w:spacing w:line="288" w:lineRule="auto"/>
        <w:jc w:val="both"/>
        <w:rPr>
          <w:sz w:val="22"/>
          <w:szCs w:val="22"/>
        </w:rPr>
      </w:pPr>
      <w:r w:rsidRPr="007E4399">
        <w:rPr>
          <w:rStyle w:val="Fett"/>
          <w:sz w:val="22"/>
          <w:szCs w:val="22"/>
        </w:rPr>
        <w:t>The final proposal</w:t>
      </w:r>
      <w:r w:rsidR="00586CF6" w:rsidRPr="007E4399">
        <w:rPr>
          <w:rStyle w:val="Fett"/>
          <w:sz w:val="22"/>
          <w:szCs w:val="22"/>
        </w:rPr>
        <w:t>s</w:t>
      </w:r>
      <w:r w:rsidRPr="007E4399">
        <w:rPr>
          <w:rStyle w:val="Fett"/>
          <w:sz w:val="22"/>
          <w:szCs w:val="22"/>
        </w:rPr>
        <w:t xml:space="preserve"> submitted for the final selection</w:t>
      </w:r>
      <w:r w:rsidR="00CC1705" w:rsidRPr="007E4399">
        <w:rPr>
          <w:sz w:val="22"/>
          <w:szCs w:val="22"/>
        </w:rPr>
        <w:t xml:space="preserve"> will remain </w:t>
      </w:r>
      <w:r w:rsidR="00145C2C" w:rsidRPr="007E4399">
        <w:rPr>
          <w:sz w:val="22"/>
          <w:szCs w:val="22"/>
        </w:rPr>
        <w:t xml:space="preserve">the </w:t>
      </w:r>
      <w:r w:rsidR="00CC1705" w:rsidRPr="007E4399">
        <w:rPr>
          <w:sz w:val="22"/>
          <w:szCs w:val="22"/>
        </w:rPr>
        <w:t xml:space="preserve">property of the </w:t>
      </w:r>
      <w:r w:rsidRPr="007E4399">
        <w:rPr>
          <w:sz w:val="22"/>
          <w:szCs w:val="22"/>
        </w:rPr>
        <w:t xml:space="preserve">authors, </w:t>
      </w:r>
      <w:r w:rsidR="00CC1705" w:rsidRPr="007E4399">
        <w:rPr>
          <w:sz w:val="22"/>
          <w:szCs w:val="22"/>
        </w:rPr>
        <w:t xml:space="preserve">but will be accessible to the jury and to </w:t>
      </w:r>
      <w:r w:rsidR="00BD4C85" w:rsidRPr="007E4399">
        <w:rPr>
          <w:sz w:val="22"/>
          <w:szCs w:val="22"/>
        </w:rPr>
        <w:t xml:space="preserve">all </w:t>
      </w:r>
      <w:r w:rsidR="00831761" w:rsidRPr="007E4399">
        <w:rPr>
          <w:sz w:val="22"/>
          <w:szCs w:val="22"/>
        </w:rPr>
        <w:t>teams</w:t>
      </w:r>
      <w:r w:rsidR="00CC1705" w:rsidRPr="007E4399">
        <w:rPr>
          <w:sz w:val="22"/>
          <w:szCs w:val="22"/>
        </w:rPr>
        <w:t xml:space="preserve"> </w:t>
      </w:r>
      <w:r w:rsidR="00145C2C" w:rsidRPr="007E4399">
        <w:rPr>
          <w:sz w:val="22"/>
          <w:szCs w:val="22"/>
        </w:rPr>
        <w:t>at</w:t>
      </w:r>
      <w:r w:rsidR="00CC1705" w:rsidRPr="007E4399">
        <w:rPr>
          <w:sz w:val="22"/>
          <w:szCs w:val="22"/>
        </w:rPr>
        <w:t xml:space="preserve"> the </w:t>
      </w:r>
      <w:r w:rsidR="00BD4C85" w:rsidRPr="007E4399">
        <w:rPr>
          <w:sz w:val="22"/>
          <w:szCs w:val="22"/>
        </w:rPr>
        <w:t xml:space="preserve">final </w:t>
      </w:r>
      <w:r w:rsidR="0099687D" w:rsidRPr="007E4399">
        <w:rPr>
          <w:sz w:val="22"/>
          <w:szCs w:val="22"/>
        </w:rPr>
        <w:t>conference</w:t>
      </w:r>
      <w:r w:rsidR="002C7F25" w:rsidRPr="007E4399">
        <w:rPr>
          <w:sz w:val="22"/>
          <w:szCs w:val="22"/>
        </w:rPr>
        <w:t>.</w:t>
      </w:r>
      <w:r w:rsidR="00586CF6" w:rsidRPr="007E4399">
        <w:rPr>
          <w:sz w:val="22"/>
          <w:szCs w:val="22"/>
        </w:rPr>
        <w:t xml:space="preserve"> </w:t>
      </w:r>
      <w:r w:rsidR="002C7F25" w:rsidRPr="007E4399">
        <w:rPr>
          <w:sz w:val="22"/>
          <w:szCs w:val="22"/>
        </w:rPr>
        <w:t>T</w:t>
      </w:r>
      <w:r w:rsidR="00CC1705" w:rsidRPr="007E4399">
        <w:rPr>
          <w:sz w:val="22"/>
          <w:szCs w:val="22"/>
        </w:rPr>
        <w:t>he EU institutions</w:t>
      </w:r>
      <w:r w:rsidR="004A5306" w:rsidRPr="007E4399">
        <w:rPr>
          <w:sz w:val="22"/>
          <w:szCs w:val="22"/>
        </w:rPr>
        <w:t xml:space="preserve">, </w:t>
      </w:r>
      <w:r w:rsidR="00C672E0" w:rsidRPr="007E4399">
        <w:rPr>
          <w:sz w:val="22"/>
          <w:szCs w:val="22"/>
        </w:rPr>
        <w:t>a</w:t>
      </w:r>
      <w:r w:rsidR="00BD4C85" w:rsidRPr="007E4399">
        <w:rPr>
          <w:sz w:val="22"/>
          <w:szCs w:val="22"/>
        </w:rPr>
        <w:t>gencies</w:t>
      </w:r>
      <w:r w:rsidR="00CC1705" w:rsidRPr="007E4399">
        <w:rPr>
          <w:sz w:val="22"/>
          <w:szCs w:val="22"/>
        </w:rPr>
        <w:t xml:space="preserve"> </w:t>
      </w:r>
      <w:r w:rsidR="00C672E0" w:rsidRPr="007E4399">
        <w:rPr>
          <w:sz w:val="22"/>
          <w:szCs w:val="22"/>
        </w:rPr>
        <w:t>and b</w:t>
      </w:r>
      <w:r w:rsidR="004A5306" w:rsidRPr="007E4399">
        <w:rPr>
          <w:sz w:val="22"/>
          <w:szCs w:val="22"/>
        </w:rPr>
        <w:t xml:space="preserve">odies </w:t>
      </w:r>
      <w:r w:rsidR="00CC1705" w:rsidRPr="007E4399">
        <w:rPr>
          <w:sz w:val="22"/>
          <w:szCs w:val="22"/>
        </w:rPr>
        <w:t>will be all</w:t>
      </w:r>
      <w:r w:rsidR="00B23EED" w:rsidRPr="007E4399">
        <w:rPr>
          <w:sz w:val="22"/>
          <w:szCs w:val="22"/>
        </w:rPr>
        <w:t>owed to mention</w:t>
      </w:r>
      <w:r w:rsidR="00586CF6" w:rsidRPr="007E4399">
        <w:rPr>
          <w:sz w:val="22"/>
          <w:szCs w:val="22"/>
        </w:rPr>
        <w:t>, describe</w:t>
      </w:r>
      <w:r w:rsidR="00B23EED" w:rsidRPr="007E4399">
        <w:rPr>
          <w:sz w:val="22"/>
          <w:szCs w:val="22"/>
        </w:rPr>
        <w:t xml:space="preserve"> and promote on </w:t>
      </w:r>
      <w:r w:rsidR="00586CF6" w:rsidRPr="007E4399">
        <w:rPr>
          <w:sz w:val="22"/>
          <w:szCs w:val="22"/>
        </w:rPr>
        <w:t xml:space="preserve">their </w:t>
      </w:r>
      <w:r w:rsidR="00CC1705" w:rsidRPr="007E4399">
        <w:rPr>
          <w:sz w:val="22"/>
          <w:szCs w:val="22"/>
        </w:rPr>
        <w:t>channels (website</w:t>
      </w:r>
      <w:r w:rsidR="00C672E0" w:rsidRPr="007E4399">
        <w:rPr>
          <w:sz w:val="22"/>
          <w:szCs w:val="22"/>
        </w:rPr>
        <w:t>s</w:t>
      </w:r>
      <w:r w:rsidR="00CC1705" w:rsidRPr="007E4399">
        <w:rPr>
          <w:sz w:val="22"/>
          <w:szCs w:val="22"/>
        </w:rPr>
        <w:t xml:space="preserve">, social media, press releases, etc.) the winning </w:t>
      </w:r>
      <w:r w:rsidR="00BD4C85" w:rsidRPr="007E4399">
        <w:rPr>
          <w:sz w:val="22"/>
          <w:szCs w:val="22"/>
        </w:rPr>
        <w:t>applications</w:t>
      </w:r>
      <w:r w:rsidR="00CC1705" w:rsidRPr="007E4399">
        <w:rPr>
          <w:sz w:val="22"/>
          <w:szCs w:val="22"/>
        </w:rPr>
        <w:t xml:space="preserve"> </w:t>
      </w:r>
      <w:r w:rsidR="00C672E0" w:rsidRPr="007E4399">
        <w:rPr>
          <w:sz w:val="22"/>
          <w:szCs w:val="22"/>
        </w:rPr>
        <w:t xml:space="preserve">with due reference to the author </w:t>
      </w:r>
      <w:r w:rsidR="00CC1705" w:rsidRPr="007E4399">
        <w:rPr>
          <w:sz w:val="22"/>
          <w:szCs w:val="22"/>
        </w:rPr>
        <w:t xml:space="preserve">without any further economic compensation. </w:t>
      </w:r>
    </w:p>
    <w:p w14:paraId="4BE232A3" w14:textId="77777777" w:rsidR="00B23EED" w:rsidRPr="007E4399" w:rsidRDefault="00B23EED" w:rsidP="0001406C">
      <w:pPr>
        <w:pStyle w:val="StandardWeb"/>
        <w:spacing w:line="288" w:lineRule="auto"/>
        <w:rPr>
          <w:sz w:val="22"/>
        </w:rPr>
      </w:pPr>
    </w:p>
    <w:p w14:paraId="3FBD6B23" w14:textId="77777777" w:rsidR="006E658D" w:rsidRPr="007E4399" w:rsidRDefault="00B23EED" w:rsidP="0072773D">
      <w:pPr>
        <w:pStyle w:val="StandardWeb"/>
        <w:spacing w:line="288" w:lineRule="auto"/>
        <w:rPr>
          <w:b/>
          <w:bCs/>
          <w:sz w:val="22"/>
          <w:szCs w:val="22"/>
        </w:rPr>
      </w:pPr>
      <w:r w:rsidRPr="007E4399">
        <w:rPr>
          <w:b/>
          <w:bCs/>
          <w:sz w:val="22"/>
          <w:szCs w:val="22"/>
        </w:rPr>
        <w:t>Publicity</w:t>
      </w:r>
    </w:p>
    <w:p w14:paraId="60C3E1F9" w14:textId="7FC88BBE" w:rsidR="00B23EED" w:rsidRPr="007E4399" w:rsidRDefault="00B23EED" w:rsidP="0072773D">
      <w:pPr>
        <w:pStyle w:val="StandardWeb"/>
        <w:spacing w:line="288" w:lineRule="auto"/>
        <w:jc w:val="both"/>
        <w:rPr>
          <w:color w:val="333333"/>
          <w:sz w:val="22"/>
          <w:szCs w:val="22"/>
        </w:rPr>
      </w:pPr>
      <w:r w:rsidRPr="007E4399">
        <w:rPr>
          <w:sz w:val="22"/>
          <w:szCs w:val="22"/>
        </w:rPr>
        <w:lastRenderedPageBreak/>
        <w:t xml:space="preserve">The winning </w:t>
      </w:r>
      <w:r w:rsidR="001A14BF" w:rsidRPr="007E4399">
        <w:rPr>
          <w:sz w:val="22"/>
          <w:szCs w:val="22"/>
        </w:rPr>
        <w:t>applications</w:t>
      </w:r>
      <w:r w:rsidRPr="007E4399">
        <w:rPr>
          <w:sz w:val="22"/>
          <w:szCs w:val="22"/>
        </w:rPr>
        <w:t xml:space="preserve"> will be featured in the </w:t>
      </w:r>
      <w:r w:rsidR="00D2022D" w:rsidRPr="007E4399">
        <w:rPr>
          <w:sz w:val="22"/>
          <w:szCs w:val="22"/>
        </w:rPr>
        <w:t>‘</w:t>
      </w:r>
      <w:hyperlink r:id="rId72" w:history="1">
        <w:r w:rsidR="00391906" w:rsidRPr="007E4399">
          <w:rPr>
            <w:rStyle w:val="Hyperlink"/>
            <w:sz w:val="22"/>
            <w:szCs w:val="22"/>
            <w:u w:val="none"/>
          </w:rPr>
          <w:t>Applications</w:t>
        </w:r>
      </w:hyperlink>
      <w:r w:rsidR="00D2022D" w:rsidRPr="007E4399">
        <w:rPr>
          <w:sz w:val="22"/>
          <w:szCs w:val="22"/>
        </w:rPr>
        <w:t>’</w:t>
      </w:r>
      <w:r w:rsidRPr="007E4399">
        <w:rPr>
          <w:sz w:val="22"/>
          <w:szCs w:val="22"/>
        </w:rPr>
        <w:t xml:space="preserve"> section of the EU </w:t>
      </w:r>
      <w:r w:rsidR="00C672E0" w:rsidRPr="007E4399">
        <w:rPr>
          <w:sz w:val="22"/>
          <w:szCs w:val="22"/>
        </w:rPr>
        <w:t xml:space="preserve">Open </w:t>
      </w:r>
      <w:r w:rsidRPr="007E4399">
        <w:rPr>
          <w:sz w:val="22"/>
          <w:szCs w:val="22"/>
        </w:rPr>
        <w:t xml:space="preserve">Data Portal. Where appropriate, the name and copyright of the </w:t>
      </w:r>
      <w:r w:rsidR="001A14BF" w:rsidRPr="007E4399">
        <w:rPr>
          <w:sz w:val="22"/>
          <w:szCs w:val="22"/>
        </w:rPr>
        <w:t xml:space="preserve">authors </w:t>
      </w:r>
      <w:r w:rsidRPr="007E4399">
        <w:rPr>
          <w:sz w:val="22"/>
          <w:szCs w:val="22"/>
        </w:rPr>
        <w:t>will be mentioned.</w:t>
      </w:r>
    </w:p>
    <w:p w14:paraId="55C0F981" w14:textId="77777777" w:rsidR="00B23EED" w:rsidRPr="007E4399" w:rsidRDefault="00B23EED" w:rsidP="00F10C9F">
      <w:pPr>
        <w:spacing w:line="288" w:lineRule="auto"/>
        <w:jc w:val="both"/>
        <w:rPr>
          <w:sz w:val="22"/>
          <w:szCs w:val="24"/>
        </w:rPr>
      </w:pPr>
    </w:p>
    <w:p w14:paraId="6730A0DA" w14:textId="77777777" w:rsidR="00B23EED" w:rsidRPr="007E4399" w:rsidRDefault="00B23EED" w:rsidP="0072773D">
      <w:pPr>
        <w:spacing w:after="120" w:line="264" w:lineRule="auto"/>
        <w:jc w:val="both"/>
        <w:rPr>
          <w:b/>
          <w:bCs/>
          <w:sz w:val="22"/>
        </w:rPr>
      </w:pPr>
      <w:r w:rsidRPr="007E4399">
        <w:rPr>
          <w:b/>
          <w:bCs/>
          <w:sz w:val="22"/>
        </w:rPr>
        <w:t>Processing of personal data</w:t>
      </w:r>
    </w:p>
    <w:p w14:paraId="4F97C6FA" w14:textId="55A15633" w:rsidR="00F410E6" w:rsidRPr="007E4399" w:rsidRDefault="00F410E6" w:rsidP="0072773D">
      <w:pPr>
        <w:spacing w:line="288" w:lineRule="auto"/>
        <w:jc w:val="both"/>
        <w:rPr>
          <w:sz w:val="22"/>
        </w:rPr>
      </w:pPr>
      <w:r w:rsidRPr="007E4399">
        <w:rPr>
          <w:sz w:val="22"/>
        </w:rPr>
        <w:t xml:space="preserve">All personal data contained in the entry shall be processed in accordance with </w:t>
      </w:r>
      <w:r w:rsidR="00287DD7" w:rsidRPr="007E4399">
        <w:rPr>
          <w:sz w:val="22"/>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00287DD7" w:rsidRPr="007E4399">
        <w:rPr>
          <w:sz w:val="22"/>
          <w:vertAlign w:val="superscript"/>
        </w:rPr>
        <w:footnoteReference w:id="3"/>
      </w:r>
      <w:r w:rsidR="00287DD7" w:rsidRPr="007E4399">
        <w:rPr>
          <w:sz w:val="22"/>
        </w:rPr>
        <w:t xml:space="preserve">. </w:t>
      </w:r>
      <w:r w:rsidRPr="007E4399">
        <w:rPr>
          <w:sz w:val="22"/>
        </w:rPr>
        <w:t xml:space="preserve">Such data shall be processed by the Publications Office solely in connection with the implementation and follow-up of the entry of the winner, without prejudice to a possible transmission to the bodies in charge of a monitoring or inspection task in accordance with European Union legislation. </w:t>
      </w:r>
    </w:p>
    <w:p w14:paraId="1F9513B1" w14:textId="77777777" w:rsidR="003063E8" w:rsidRPr="007E4399" w:rsidRDefault="003063E8" w:rsidP="00F410E6">
      <w:pPr>
        <w:spacing w:line="288" w:lineRule="auto"/>
        <w:jc w:val="both"/>
        <w:rPr>
          <w:sz w:val="22"/>
          <w:szCs w:val="24"/>
        </w:rPr>
      </w:pPr>
    </w:p>
    <w:p w14:paraId="0CB9415C" w14:textId="1571636D" w:rsidR="00B23EED" w:rsidRPr="007E4399" w:rsidRDefault="003063E8" w:rsidP="0072773D">
      <w:pPr>
        <w:spacing w:line="288" w:lineRule="auto"/>
        <w:jc w:val="both"/>
        <w:rPr>
          <w:color w:val="333333"/>
          <w:sz w:val="22"/>
        </w:rPr>
      </w:pPr>
      <w:r w:rsidRPr="007E4399">
        <w:rPr>
          <w:sz w:val="22"/>
        </w:rPr>
        <w:t>T</w:t>
      </w:r>
      <w:r w:rsidR="00831761" w:rsidRPr="007E4399">
        <w:rPr>
          <w:sz w:val="22"/>
        </w:rPr>
        <w:t>eams</w:t>
      </w:r>
      <w:r w:rsidR="00F410E6" w:rsidRPr="007E4399">
        <w:rPr>
          <w:sz w:val="22"/>
        </w:rPr>
        <w:t xml:space="preserve"> may, </w:t>
      </w:r>
      <w:r w:rsidR="009B274A" w:rsidRPr="007E4399">
        <w:rPr>
          <w:sz w:val="22"/>
        </w:rPr>
        <w:t>up</w:t>
      </w:r>
      <w:r w:rsidR="00F410E6" w:rsidRPr="007E4399">
        <w:rPr>
          <w:sz w:val="22"/>
        </w:rPr>
        <w:t>on written request, gain access to their personal data and correct any information that is inaccurate or incomplete. They should address any questions regarding the processing of their personal data to the Publications Office via the contact e</w:t>
      </w:r>
      <w:r w:rsidR="00E07DE3" w:rsidRPr="007E4399">
        <w:rPr>
          <w:sz w:val="22"/>
        </w:rPr>
        <w:t>-</w:t>
      </w:r>
      <w:r w:rsidR="00F410E6" w:rsidRPr="007E4399">
        <w:rPr>
          <w:sz w:val="22"/>
        </w:rPr>
        <w:t xml:space="preserve">mail announced in the rules of the competition. </w:t>
      </w:r>
      <w:r w:rsidR="00093F6E" w:rsidRPr="007E4399">
        <w:rPr>
          <w:sz w:val="22"/>
        </w:rPr>
        <w:t xml:space="preserve">The </w:t>
      </w:r>
      <w:r w:rsidR="00831761" w:rsidRPr="007E4399">
        <w:rPr>
          <w:sz w:val="22"/>
        </w:rPr>
        <w:t>teams</w:t>
      </w:r>
      <w:r w:rsidR="00F410E6" w:rsidRPr="007E4399">
        <w:rPr>
          <w:sz w:val="22"/>
        </w:rPr>
        <w:t xml:space="preserve"> may, at any time, lodge a complaint against the processing of their personal data with the European Data Protection Supervisor. </w:t>
      </w:r>
      <w:r w:rsidR="009B274A" w:rsidRPr="007E4399">
        <w:rPr>
          <w:sz w:val="22"/>
        </w:rPr>
        <w:t>On the EU Datathon website the Publications Office will publish the name of the winning teams and of their members, their locality, the prize amount and the nature and purpose of their applications. Participants may request that the Publications Office waive such a publication if disclosure risks threatening their security and safety or if it could harm their commercial interest.</w:t>
      </w:r>
      <w:r w:rsidR="009B274A" w:rsidRPr="007E4399">
        <w:rPr>
          <w:color w:val="333333"/>
          <w:sz w:val="22"/>
          <w:szCs w:val="24"/>
        </w:rPr>
        <w:cr/>
      </w:r>
    </w:p>
    <w:p w14:paraId="3A0D2669" w14:textId="77777777" w:rsidR="004A5306" w:rsidRPr="007E4399" w:rsidRDefault="004A5306" w:rsidP="0072773D">
      <w:pPr>
        <w:spacing w:after="120" w:line="264" w:lineRule="auto"/>
        <w:jc w:val="both"/>
        <w:rPr>
          <w:b/>
          <w:bCs/>
          <w:sz w:val="22"/>
        </w:rPr>
      </w:pPr>
      <w:r w:rsidRPr="007E4399">
        <w:rPr>
          <w:b/>
          <w:bCs/>
          <w:sz w:val="22"/>
        </w:rPr>
        <w:t xml:space="preserve">Sole liability of the </w:t>
      </w:r>
      <w:r w:rsidR="00831761" w:rsidRPr="007E4399">
        <w:rPr>
          <w:b/>
          <w:bCs/>
          <w:sz w:val="22"/>
        </w:rPr>
        <w:t>teams</w:t>
      </w:r>
    </w:p>
    <w:p w14:paraId="56C5C433" w14:textId="264B69B3" w:rsidR="004A5306" w:rsidRPr="007E4399" w:rsidRDefault="004A5306" w:rsidP="0072773D">
      <w:pPr>
        <w:spacing w:line="288" w:lineRule="auto"/>
        <w:jc w:val="both"/>
        <w:rPr>
          <w:sz w:val="22"/>
        </w:rPr>
      </w:pPr>
      <w:r w:rsidRPr="007E4399">
        <w:rPr>
          <w:sz w:val="22"/>
        </w:rPr>
        <w:t xml:space="preserve">Neither the Publications Office </w:t>
      </w:r>
      <w:r w:rsidR="00DC1FD7" w:rsidRPr="007E4399">
        <w:rPr>
          <w:sz w:val="22"/>
        </w:rPr>
        <w:t>n</w:t>
      </w:r>
      <w:r w:rsidRPr="007E4399">
        <w:rPr>
          <w:sz w:val="22"/>
        </w:rPr>
        <w:t xml:space="preserve">or the partners may be held responsible for any claim relating to the activities carried out by </w:t>
      </w:r>
      <w:r w:rsidR="00831761" w:rsidRPr="007E4399">
        <w:rPr>
          <w:sz w:val="22"/>
        </w:rPr>
        <w:t>team</w:t>
      </w:r>
      <w:r w:rsidR="003063E8" w:rsidRPr="007E4399">
        <w:rPr>
          <w:sz w:val="22"/>
        </w:rPr>
        <w:t>s</w:t>
      </w:r>
      <w:r w:rsidRPr="007E4399">
        <w:rPr>
          <w:sz w:val="22"/>
        </w:rPr>
        <w:t xml:space="preserve"> in the framework of the competition. Neither the Publications Office </w:t>
      </w:r>
      <w:r w:rsidR="00DC1FD7" w:rsidRPr="007E4399">
        <w:rPr>
          <w:sz w:val="22"/>
        </w:rPr>
        <w:t>n</w:t>
      </w:r>
      <w:r w:rsidRPr="007E4399">
        <w:rPr>
          <w:sz w:val="22"/>
        </w:rPr>
        <w:t>or the partners</w:t>
      </w:r>
      <w:r w:rsidRPr="007E4399" w:rsidDel="00BF0CC3">
        <w:rPr>
          <w:sz w:val="22"/>
        </w:rPr>
        <w:t xml:space="preserve"> </w:t>
      </w:r>
      <w:r w:rsidRPr="007E4399">
        <w:rPr>
          <w:sz w:val="22"/>
        </w:rPr>
        <w:t xml:space="preserve">shall be held liable for any damages caused or sustained by any of the </w:t>
      </w:r>
      <w:r w:rsidR="00831761" w:rsidRPr="007E4399">
        <w:rPr>
          <w:sz w:val="22"/>
        </w:rPr>
        <w:t>teams</w:t>
      </w:r>
      <w:r w:rsidRPr="007E4399">
        <w:rPr>
          <w:sz w:val="22"/>
        </w:rPr>
        <w:t>, including any damages caused to third parties as a consequence of or during the implementation of the activities related to the competition.</w:t>
      </w:r>
    </w:p>
    <w:p w14:paraId="7C04BEF3" w14:textId="77777777" w:rsidR="00F410E6" w:rsidRPr="007E4399" w:rsidRDefault="00F410E6" w:rsidP="00F410E6">
      <w:pPr>
        <w:spacing w:line="288" w:lineRule="auto"/>
        <w:jc w:val="both"/>
        <w:rPr>
          <w:color w:val="333333"/>
          <w:sz w:val="22"/>
          <w:szCs w:val="24"/>
        </w:rPr>
      </w:pPr>
    </w:p>
    <w:p w14:paraId="5D1E7C18" w14:textId="77777777" w:rsidR="00E15584" w:rsidRPr="007E4399" w:rsidRDefault="00E15584" w:rsidP="0072773D">
      <w:pPr>
        <w:spacing w:after="120" w:line="264" w:lineRule="auto"/>
        <w:jc w:val="both"/>
        <w:rPr>
          <w:b/>
          <w:bCs/>
          <w:sz w:val="22"/>
        </w:rPr>
      </w:pPr>
      <w:r w:rsidRPr="007E4399">
        <w:rPr>
          <w:b/>
          <w:bCs/>
          <w:sz w:val="22"/>
        </w:rPr>
        <w:t>Applicable law and competent jurisdiction</w:t>
      </w:r>
    </w:p>
    <w:p w14:paraId="758B7C75" w14:textId="77777777" w:rsidR="00E15584" w:rsidRPr="007E4399" w:rsidRDefault="00E15584" w:rsidP="0072773D">
      <w:pPr>
        <w:spacing w:line="288" w:lineRule="auto"/>
        <w:jc w:val="both"/>
        <w:rPr>
          <w:sz w:val="22"/>
        </w:rPr>
      </w:pPr>
      <w:r w:rsidRPr="007E4399">
        <w:rPr>
          <w:sz w:val="22"/>
        </w:rPr>
        <w:t xml:space="preserve">The competition is governed by the applicable European Union law complemented, where necessary, by the law of </w:t>
      </w:r>
      <w:r w:rsidRPr="007E4399">
        <w:rPr>
          <w:snapToGrid w:val="0"/>
          <w:sz w:val="22"/>
        </w:rPr>
        <w:t>the Grand Duchy of</w:t>
      </w:r>
      <w:r w:rsidRPr="007E4399">
        <w:rPr>
          <w:sz w:val="22"/>
        </w:rPr>
        <w:t xml:space="preserve"> Luxembourg. The General Court or, on appeal, the Court of Justice of the European Union, shall have sole jurisdiction to hear any dispute between the </w:t>
      </w:r>
      <w:r w:rsidR="00DC1FD7" w:rsidRPr="007E4399">
        <w:rPr>
          <w:sz w:val="22"/>
        </w:rPr>
        <w:t>EU</w:t>
      </w:r>
      <w:r w:rsidRPr="007E4399">
        <w:rPr>
          <w:sz w:val="22"/>
        </w:rPr>
        <w:t xml:space="preserve"> and any team concerning the interpretation, entry or validity of the rules of this competition if such </w:t>
      </w:r>
      <w:r w:rsidR="00DC1FD7" w:rsidRPr="007E4399">
        <w:rPr>
          <w:sz w:val="22"/>
        </w:rPr>
        <w:t xml:space="preserve">a </w:t>
      </w:r>
      <w:r w:rsidRPr="007E4399">
        <w:rPr>
          <w:sz w:val="22"/>
        </w:rPr>
        <w:t>dispute cannot be settled amicably.</w:t>
      </w:r>
    </w:p>
    <w:p w14:paraId="0332893F" w14:textId="77777777" w:rsidR="00E15584" w:rsidRPr="007E4399" w:rsidRDefault="00E15584" w:rsidP="00E15584">
      <w:pPr>
        <w:spacing w:line="288" w:lineRule="auto"/>
        <w:jc w:val="both"/>
        <w:rPr>
          <w:color w:val="333333"/>
          <w:sz w:val="22"/>
          <w:szCs w:val="24"/>
        </w:rPr>
      </w:pPr>
    </w:p>
    <w:p w14:paraId="44C7E95D" w14:textId="77777777" w:rsidR="00E15584" w:rsidRPr="007E4399" w:rsidRDefault="00E15584" w:rsidP="0072773D">
      <w:pPr>
        <w:spacing w:after="120" w:line="264" w:lineRule="auto"/>
        <w:jc w:val="both"/>
        <w:rPr>
          <w:b/>
          <w:bCs/>
          <w:sz w:val="22"/>
        </w:rPr>
      </w:pPr>
      <w:r w:rsidRPr="007E4399">
        <w:rPr>
          <w:b/>
          <w:bCs/>
          <w:sz w:val="22"/>
        </w:rPr>
        <w:t>Exclusion criteria and administrative sanctions</w:t>
      </w:r>
    </w:p>
    <w:p w14:paraId="735C3002" w14:textId="204BFCE3" w:rsidR="000E1E4F" w:rsidRPr="007E4399" w:rsidRDefault="000E1E4F" w:rsidP="000E1E4F">
      <w:pPr>
        <w:spacing w:after="120" w:line="264" w:lineRule="auto"/>
        <w:jc w:val="both"/>
        <w:rPr>
          <w:sz w:val="22"/>
        </w:rPr>
      </w:pPr>
      <w:r w:rsidRPr="007E4399">
        <w:rPr>
          <w:sz w:val="22"/>
        </w:rPr>
        <w:t xml:space="preserve">By submitting the project description teams declare that they are not in one of the situations mentioned in Article 136(1) of the Financial Regulation. Teams who are in any of those situations or fall into other categories indicated in Article 141 </w:t>
      </w:r>
      <w:r w:rsidR="00FF7D1D" w:rsidRPr="007E4399">
        <w:rPr>
          <w:sz w:val="22"/>
        </w:rPr>
        <w:t xml:space="preserve">of the Financial Regulation </w:t>
      </w:r>
      <w:r w:rsidRPr="007E4399">
        <w:rPr>
          <w:sz w:val="22"/>
        </w:rPr>
        <w:t>shall be rejected from participating and from being awarded a prize under the present competition. The rejection shall be without prejudice to the decision of exclusion from participating in award procedures governed by the Financial Regulation and application of financial penalties (Articles 136-140 of the Financial Regulation).</w:t>
      </w:r>
    </w:p>
    <w:p w14:paraId="5B7786E5" w14:textId="77777777" w:rsidR="00E15584" w:rsidRPr="007E4399" w:rsidRDefault="00E15584" w:rsidP="00E15584">
      <w:pPr>
        <w:spacing w:after="120" w:line="264" w:lineRule="auto"/>
        <w:jc w:val="both"/>
        <w:rPr>
          <w:b/>
          <w:sz w:val="22"/>
        </w:rPr>
      </w:pPr>
    </w:p>
    <w:p w14:paraId="137EEAB7" w14:textId="77777777" w:rsidR="00E15584" w:rsidRPr="007E4399" w:rsidRDefault="00E15584" w:rsidP="0072773D">
      <w:pPr>
        <w:spacing w:after="120" w:line="264" w:lineRule="auto"/>
        <w:jc w:val="both"/>
        <w:rPr>
          <w:b/>
          <w:bCs/>
          <w:sz w:val="22"/>
        </w:rPr>
      </w:pPr>
      <w:r w:rsidRPr="007E4399">
        <w:rPr>
          <w:b/>
          <w:bCs/>
          <w:sz w:val="22"/>
        </w:rPr>
        <w:t>Early Detection and Exclusion System</w:t>
      </w:r>
    </w:p>
    <w:p w14:paraId="06FF3B10" w14:textId="21565D9F" w:rsidR="00E15584" w:rsidRPr="007E4399" w:rsidRDefault="000E1E4F" w:rsidP="000E1E4F">
      <w:pPr>
        <w:spacing w:after="120" w:line="264" w:lineRule="auto"/>
        <w:jc w:val="both"/>
        <w:rPr>
          <w:sz w:val="22"/>
        </w:rPr>
      </w:pPr>
      <w:r w:rsidRPr="007E4399">
        <w:rPr>
          <w:sz w:val="22"/>
        </w:rPr>
        <w:t xml:space="preserve">In case the participants are in one of the exclusion situations as stated above, personal data on them may be registered in the Early Detection and Exclusion System (EDES) in line with the Articles 135, 142, 143 and 144 of the Financial Regulation. For more information, see the </w:t>
      </w:r>
      <w:hyperlink r:id="rId73" w:history="1">
        <w:r w:rsidR="003063E8" w:rsidRPr="007E4399">
          <w:rPr>
            <w:rStyle w:val="Hyperlink"/>
            <w:sz w:val="22"/>
            <w:u w:val="none"/>
          </w:rPr>
          <w:t>p</w:t>
        </w:r>
        <w:r w:rsidR="00391906" w:rsidRPr="007E4399">
          <w:rPr>
            <w:rStyle w:val="Hyperlink"/>
            <w:sz w:val="22"/>
            <w:u w:val="none"/>
          </w:rPr>
          <w:t xml:space="preserve">rivacy </w:t>
        </w:r>
        <w:r w:rsidR="003063E8" w:rsidRPr="007E4399">
          <w:rPr>
            <w:rStyle w:val="Hyperlink"/>
            <w:sz w:val="22"/>
            <w:u w:val="none"/>
          </w:rPr>
          <w:t>s</w:t>
        </w:r>
        <w:r w:rsidR="00391906" w:rsidRPr="007E4399">
          <w:rPr>
            <w:rStyle w:val="Hyperlink"/>
            <w:sz w:val="22"/>
            <w:u w:val="none"/>
          </w:rPr>
          <w:t>tatement for EDES</w:t>
        </w:r>
      </w:hyperlink>
      <w:r w:rsidR="00391906" w:rsidRPr="007E4399">
        <w:rPr>
          <w:sz w:val="22"/>
        </w:rPr>
        <w:t>.</w:t>
      </w:r>
      <w:r w:rsidR="00E15584" w:rsidRPr="007E4399">
        <w:rPr>
          <w:sz w:val="22"/>
        </w:rPr>
        <w:t xml:space="preserve"> </w:t>
      </w:r>
    </w:p>
    <w:p w14:paraId="1D27A89D" w14:textId="1C12B758" w:rsidR="00E15584" w:rsidRPr="007E4399" w:rsidRDefault="00E15584" w:rsidP="00E15584">
      <w:pPr>
        <w:spacing w:line="288" w:lineRule="auto"/>
        <w:jc w:val="both"/>
        <w:rPr>
          <w:color w:val="333333"/>
          <w:sz w:val="22"/>
          <w:szCs w:val="24"/>
        </w:rPr>
      </w:pPr>
    </w:p>
    <w:p w14:paraId="11ADC489" w14:textId="77777777" w:rsidR="000E1E4F" w:rsidRPr="007E4399" w:rsidRDefault="000E1E4F" w:rsidP="00501B32">
      <w:pPr>
        <w:keepNext/>
        <w:spacing w:after="120" w:line="264" w:lineRule="auto"/>
        <w:jc w:val="both"/>
        <w:rPr>
          <w:b/>
          <w:bCs/>
          <w:sz w:val="22"/>
        </w:rPr>
      </w:pPr>
      <w:r w:rsidRPr="007E4399">
        <w:rPr>
          <w:b/>
          <w:bCs/>
          <w:sz w:val="22"/>
        </w:rPr>
        <w:t>Suspension of the competition, cancellation of the award and reduction of prize</w:t>
      </w:r>
    </w:p>
    <w:p w14:paraId="52597AEF" w14:textId="4F936552" w:rsidR="000E1E4F" w:rsidRPr="007E4399" w:rsidRDefault="000E1E4F" w:rsidP="00501B32">
      <w:pPr>
        <w:keepNext/>
        <w:spacing w:line="288" w:lineRule="auto"/>
        <w:jc w:val="both"/>
        <w:rPr>
          <w:color w:val="333333"/>
          <w:sz w:val="22"/>
          <w:szCs w:val="24"/>
        </w:rPr>
      </w:pPr>
      <w:r w:rsidRPr="007E4399">
        <w:rPr>
          <w:color w:val="333333"/>
          <w:sz w:val="22"/>
          <w:szCs w:val="24"/>
        </w:rPr>
        <w:t>Where the award procedure has been subject to irregularities or fraud, the Publications Office applies the measures referred to in Article 131 of the Financial Regulation.</w:t>
      </w:r>
    </w:p>
    <w:p w14:paraId="151072C1" w14:textId="77777777" w:rsidR="000E1E4F" w:rsidRPr="007E4399" w:rsidRDefault="000E1E4F" w:rsidP="00E15584">
      <w:pPr>
        <w:spacing w:line="288" w:lineRule="auto"/>
        <w:jc w:val="both"/>
        <w:rPr>
          <w:color w:val="333333"/>
          <w:sz w:val="22"/>
          <w:szCs w:val="24"/>
        </w:rPr>
      </w:pPr>
    </w:p>
    <w:p w14:paraId="390CF498" w14:textId="77777777" w:rsidR="00EA0098" w:rsidRPr="007E4399" w:rsidRDefault="00EA0098" w:rsidP="00EA0098">
      <w:pPr>
        <w:spacing w:line="288" w:lineRule="auto"/>
        <w:jc w:val="both"/>
        <w:rPr>
          <w:b/>
          <w:bCs/>
          <w:color w:val="333333"/>
          <w:sz w:val="22"/>
          <w:szCs w:val="24"/>
        </w:rPr>
      </w:pPr>
      <w:r w:rsidRPr="007E4399">
        <w:rPr>
          <w:b/>
          <w:bCs/>
          <w:color w:val="333333"/>
          <w:sz w:val="22"/>
          <w:szCs w:val="24"/>
        </w:rPr>
        <w:t>Checks, audits and investigations</w:t>
      </w:r>
    </w:p>
    <w:p w14:paraId="39E5CD40" w14:textId="6263F0F4" w:rsidR="00EA0098" w:rsidRPr="007E4399" w:rsidRDefault="00EA0098" w:rsidP="00EA0098">
      <w:pPr>
        <w:spacing w:line="288" w:lineRule="auto"/>
        <w:jc w:val="both"/>
        <w:rPr>
          <w:color w:val="333333"/>
          <w:sz w:val="22"/>
          <w:szCs w:val="24"/>
        </w:rPr>
      </w:pPr>
      <w:r w:rsidRPr="007E4399">
        <w:rPr>
          <w:color w:val="333333"/>
          <w:sz w:val="22"/>
          <w:szCs w:val="24"/>
        </w:rPr>
        <w:t>The winning teams accept checks, audits and investigations by the European Commission, the European Anti-Fraud Office, the Court of Auditors and the European Public Prosecutor’s Office in relation to the competition and the prize received.</w:t>
      </w:r>
    </w:p>
    <w:p w14:paraId="5AE26F54" w14:textId="2E0481B9" w:rsidR="0026740A" w:rsidRPr="007E4399" w:rsidRDefault="0026740A" w:rsidP="0072773D">
      <w:pPr>
        <w:pStyle w:val="StandardWeb"/>
        <w:spacing w:line="288" w:lineRule="auto"/>
        <w:jc w:val="both"/>
        <w:rPr>
          <w:sz w:val="22"/>
          <w:szCs w:val="22"/>
        </w:rPr>
      </w:pPr>
    </w:p>
    <w:sectPr w:rsidR="0026740A" w:rsidRPr="007E4399" w:rsidSect="001A73C4">
      <w:headerReference w:type="default" r:id="rId74"/>
      <w:footerReference w:type="default" r:id="rId75"/>
      <w:headerReference w:type="first" r:id="rId76"/>
      <w:footerReference w:type="first" r:id="rId77"/>
      <w:pgSz w:w="11901" w:h="16840"/>
      <w:pgMar w:top="680" w:right="1134" w:bottom="68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257F2" w14:textId="77777777" w:rsidR="00DC37F6" w:rsidRDefault="00DC37F6">
      <w:pPr>
        <w:spacing w:line="240" w:lineRule="auto"/>
      </w:pPr>
      <w:r>
        <w:separator/>
      </w:r>
    </w:p>
  </w:endnote>
  <w:endnote w:type="continuationSeparator" w:id="0">
    <w:p w14:paraId="4BD32AF0" w14:textId="77777777" w:rsidR="00DC37F6" w:rsidRDefault="00DC37F6">
      <w:pPr>
        <w:spacing w:line="240" w:lineRule="auto"/>
      </w:pPr>
      <w:r>
        <w:continuationSeparator/>
      </w:r>
    </w:p>
  </w:endnote>
  <w:endnote w:type="continuationNotice" w:id="1">
    <w:p w14:paraId="006CBBE8" w14:textId="77777777" w:rsidR="00DC37F6" w:rsidRDefault="00DC37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
    <w:altName w:val="MS Gothic"/>
    <w:panose1 w:val="00000000000000000000"/>
    <w:charset w:val="80"/>
    <w:family w:val="auto"/>
    <w:notTrueType/>
    <w:pitch w:val="variable"/>
    <w:sig w:usb0="00000001" w:usb1="08070000" w:usb2="00000010" w:usb3="00000000" w:csb0="00020000"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8DC7" w14:textId="0E5D3679" w:rsidR="006B3457" w:rsidRDefault="006B3457" w:rsidP="008A4090">
    <w:pPr>
      <w:pStyle w:val="Fuzeile"/>
      <w:jc w:val="right"/>
    </w:pPr>
    <w:r w:rsidRPr="0072773D">
      <w:rPr>
        <w:noProof/>
        <w:sz w:val="22"/>
      </w:rPr>
      <w:fldChar w:fldCharType="begin"/>
    </w:r>
    <w:r w:rsidRPr="00AD2FB0">
      <w:rPr>
        <w:sz w:val="22"/>
      </w:rPr>
      <w:instrText xml:space="preserve"> page </w:instrText>
    </w:r>
    <w:r w:rsidRPr="0072773D">
      <w:rPr>
        <w:sz w:val="22"/>
      </w:rPr>
      <w:fldChar w:fldCharType="separate"/>
    </w:r>
    <w:r w:rsidR="004A5559">
      <w:rPr>
        <w:noProof/>
        <w:sz w:val="22"/>
      </w:rPr>
      <w:t>3</w:t>
    </w:r>
    <w:r w:rsidRPr="0072773D">
      <w:rPr>
        <w:noProof/>
        <w:sz w:val="22"/>
      </w:rPr>
      <w:fldChar w:fldCharType="end"/>
    </w:r>
    <w:r w:rsidRPr="6622B2B3">
      <w:rPr>
        <w:sz w:val="22"/>
      </w:rPr>
      <w:t>/</w:t>
    </w:r>
    <w:r w:rsidRPr="0072773D">
      <w:rPr>
        <w:noProof/>
        <w:sz w:val="22"/>
      </w:rPr>
      <w:fldChar w:fldCharType="begin"/>
    </w:r>
    <w:r>
      <w:rPr>
        <w:sz w:val="22"/>
      </w:rPr>
      <w:instrText xml:space="preserve"> NUMPAGES   \* MERGEFORMAT </w:instrText>
    </w:r>
    <w:r w:rsidRPr="0072773D">
      <w:rPr>
        <w:sz w:val="22"/>
      </w:rPr>
      <w:fldChar w:fldCharType="separate"/>
    </w:r>
    <w:r w:rsidR="004A5559">
      <w:rPr>
        <w:noProof/>
        <w:sz w:val="22"/>
      </w:rPr>
      <w:t>9</w:t>
    </w:r>
    <w:r w:rsidRPr="0072773D">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18CD" w14:textId="56441371" w:rsidR="006B3457" w:rsidRDefault="006B3457" w:rsidP="003A091F">
    <w:pPr>
      <w:pStyle w:val="Fuzeile"/>
      <w:jc w:val="right"/>
    </w:pPr>
    <w:r w:rsidRPr="0072773D">
      <w:rPr>
        <w:noProof/>
        <w:sz w:val="22"/>
      </w:rPr>
      <w:fldChar w:fldCharType="begin"/>
    </w:r>
    <w:r w:rsidRPr="00AD2FB0">
      <w:rPr>
        <w:sz w:val="22"/>
      </w:rPr>
      <w:instrText xml:space="preserve"> page </w:instrText>
    </w:r>
    <w:r w:rsidRPr="0072773D">
      <w:rPr>
        <w:sz w:val="22"/>
      </w:rPr>
      <w:fldChar w:fldCharType="separate"/>
    </w:r>
    <w:r w:rsidRPr="6622B2B3">
      <w:rPr>
        <w:noProof/>
        <w:sz w:val="22"/>
      </w:rPr>
      <w:t>1</w:t>
    </w:r>
    <w:r w:rsidRPr="0072773D">
      <w:rPr>
        <w:noProof/>
        <w:sz w:val="22"/>
      </w:rPr>
      <w:fldChar w:fldCharType="end"/>
    </w:r>
    <w:r w:rsidRPr="6622B2B3">
      <w:rPr>
        <w:sz w:val="22"/>
      </w:rPr>
      <w:t>/</w:t>
    </w:r>
    <w:r w:rsidRPr="0072773D">
      <w:rPr>
        <w:noProof/>
        <w:sz w:val="22"/>
      </w:rPr>
      <w:fldChar w:fldCharType="begin"/>
    </w:r>
    <w:r>
      <w:rPr>
        <w:sz w:val="22"/>
      </w:rPr>
      <w:instrText xml:space="preserve"> NUMPAGES   \* MERGEFORMAT </w:instrText>
    </w:r>
    <w:r w:rsidRPr="0072773D">
      <w:rPr>
        <w:sz w:val="22"/>
      </w:rPr>
      <w:fldChar w:fldCharType="separate"/>
    </w:r>
    <w:r w:rsidR="00183917">
      <w:rPr>
        <w:noProof/>
        <w:sz w:val="22"/>
      </w:rPr>
      <w:t>9</w:t>
    </w:r>
    <w:r w:rsidRPr="0072773D">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CE298" w14:textId="77777777" w:rsidR="00DC37F6" w:rsidRDefault="00DC37F6">
      <w:pPr>
        <w:spacing w:line="240" w:lineRule="auto"/>
      </w:pPr>
      <w:r>
        <w:separator/>
      </w:r>
    </w:p>
  </w:footnote>
  <w:footnote w:type="continuationSeparator" w:id="0">
    <w:p w14:paraId="62173D38" w14:textId="77777777" w:rsidR="00DC37F6" w:rsidRDefault="00DC37F6">
      <w:pPr>
        <w:spacing w:line="240" w:lineRule="auto"/>
      </w:pPr>
      <w:r>
        <w:continuationSeparator/>
      </w:r>
    </w:p>
  </w:footnote>
  <w:footnote w:type="continuationNotice" w:id="1">
    <w:p w14:paraId="49301D45" w14:textId="77777777" w:rsidR="00DC37F6" w:rsidRDefault="00DC37F6">
      <w:pPr>
        <w:spacing w:line="240" w:lineRule="auto"/>
      </w:pPr>
    </w:p>
  </w:footnote>
  <w:footnote w:id="2">
    <w:p w14:paraId="72E20362" w14:textId="1FC3FC22" w:rsidR="006B3457" w:rsidRPr="00841527" w:rsidRDefault="006B3457">
      <w:pPr>
        <w:pStyle w:val="Funotentext"/>
      </w:pPr>
      <w:r>
        <w:rPr>
          <w:rStyle w:val="Funotenzeichen"/>
        </w:rPr>
        <w:footnoteRef/>
      </w:r>
      <w:r>
        <w:t xml:space="preserve"> </w:t>
      </w:r>
      <w:r w:rsidRPr="00841527">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3">
    <w:p w14:paraId="1A307B46" w14:textId="77777777" w:rsidR="006B3457" w:rsidRPr="00E835BC" w:rsidRDefault="006B3457" w:rsidP="00287DD7">
      <w:pPr>
        <w:pStyle w:val="Funotentext"/>
        <w:rPr>
          <w:sz w:val="16"/>
          <w:szCs w:val="16"/>
          <w:lang w:val="fr-BE"/>
        </w:rPr>
      </w:pPr>
      <w:r w:rsidRPr="00E835BC">
        <w:rPr>
          <w:rStyle w:val="Funotenzeichen"/>
          <w:sz w:val="16"/>
          <w:szCs w:val="16"/>
        </w:rPr>
        <w:footnoteRef/>
      </w:r>
      <w:r w:rsidRPr="00E835BC">
        <w:rPr>
          <w:sz w:val="16"/>
          <w:szCs w:val="16"/>
        </w:rPr>
        <w:t xml:space="preserve"> OJ L 295, 21.11.2018, p. 39</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4DCEB" w14:textId="77777777" w:rsidR="006B3457" w:rsidRPr="008A4090" w:rsidRDefault="006B3457" w:rsidP="008A4090">
    <w:pPr>
      <w:pStyle w:val="Kopfzeile"/>
      <w:tabs>
        <w:tab w:val="left" w:pos="979"/>
      </w:tabs>
      <w:jc w:val="left"/>
      <w:rPr>
        <w:sz w:val="22"/>
      </w:rPr>
    </w:pPr>
    <w:r w:rsidRPr="00E008E9">
      <w:rPr>
        <w:noProof/>
        <w:lang w:val="de-AT" w:eastAsia="de-AT"/>
      </w:rPr>
      <w:drawing>
        <wp:anchor distT="0" distB="0" distL="114300" distR="114300" simplePos="0" relativeHeight="251658241" behindDoc="0" locked="0" layoutInCell="1" allowOverlap="1" wp14:anchorId="0800D140" wp14:editId="61011A3F">
          <wp:simplePos x="0" y="0"/>
          <wp:positionH relativeFrom="margin">
            <wp:align>left</wp:align>
          </wp:positionH>
          <wp:positionV relativeFrom="paragraph">
            <wp:posOffset>7366</wp:posOffset>
          </wp:positionV>
          <wp:extent cx="1351280" cy="51816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4076" w14:textId="77777777" w:rsidR="006B3457" w:rsidRDefault="006B3457" w:rsidP="008A2F86">
    <w:pPr>
      <w:pStyle w:val="ContactDetails"/>
      <w:jc w:val="left"/>
    </w:pPr>
    <w:r w:rsidRPr="00E008E9">
      <w:rPr>
        <w:noProof/>
        <w:lang w:val="de-AT" w:eastAsia="de-AT"/>
      </w:rPr>
      <w:drawing>
        <wp:anchor distT="0" distB="0" distL="114300" distR="114300" simplePos="0" relativeHeight="251658240" behindDoc="0" locked="0" layoutInCell="1" allowOverlap="1" wp14:anchorId="60FF2C9E" wp14:editId="256B97AC">
          <wp:simplePos x="0" y="0"/>
          <wp:positionH relativeFrom="column">
            <wp:posOffset>-87782</wp:posOffset>
          </wp:positionH>
          <wp:positionV relativeFrom="paragraph">
            <wp:posOffset>-300228</wp:posOffset>
          </wp:positionV>
          <wp:extent cx="1351280" cy="518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2C5ED0"/>
    <w:lvl w:ilvl="0">
      <w:start w:val="1"/>
      <w:numFmt w:val="decimal"/>
      <w:pStyle w:val="Listennumm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00E78EA"/>
    <w:lvl w:ilvl="0">
      <w:start w:val="1"/>
      <w:numFmt w:val="decimal"/>
      <w:pStyle w:val="Listennumm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DAE33B2"/>
    <w:lvl w:ilvl="0">
      <w:start w:val="1"/>
      <w:numFmt w:val="decimal"/>
      <w:pStyle w:val="Listennumm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D101D02"/>
    <w:lvl w:ilvl="0">
      <w:start w:val="1"/>
      <w:numFmt w:val="decimal"/>
      <w:pStyle w:val="Listennumm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62D4B5B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443546"/>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4E79F4"/>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F5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9A19F8"/>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2AFA2E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7A37D8"/>
    <w:multiLevelType w:val="hybridMultilevel"/>
    <w:tmpl w:val="53FED1CE"/>
    <w:lvl w:ilvl="0" w:tplc="9614E15A">
      <w:start w:val="1"/>
      <w:numFmt w:val="decimal"/>
      <w:pStyle w:val="Numbered"/>
      <w:lvlText w:val="%1."/>
      <w:lvlJc w:val="left"/>
      <w:pPr>
        <w:ind w:left="720" w:hanging="360"/>
      </w:pPr>
      <w:rPr>
        <w:b w:val="0"/>
        <w:i w:val="0"/>
        <w:caps w:val="0"/>
        <w:strike w:val="0"/>
        <w:dstrike w:val="0"/>
        <w:vanish w:val="0"/>
        <w:webHidde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B1B463D"/>
    <w:multiLevelType w:val="hybridMultilevel"/>
    <w:tmpl w:val="CB22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94585D"/>
    <w:multiLevelType w:val="multilevel"/>
    <w:tmpl w:val="5DDAF2A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353"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1E251639"/>
    <w:multiLevelType w:val="hybridMultilevel"/>
    <w:tmpl w:val="8B38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036D20"/>
    <w:multiLevelType w:val="hybridMultilevel"/>
    <w:tmpl w:val="4BA697D8"/>
    <w:lvl w:ilvl="0" w:tplc="FFFFFFFF">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941CEF"/>
    <w:multiLevelType w:val="hybridMultilevel"/>
    <w:tmpl w:val="86CC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31437D"/>
    <w:multiLevelType w:val="hybridMultilevel"/>
    <w:tmpl w:val="CECC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B7C3E"/>
    <w:multiLevelType w:val="hybridMultilevel"/>
    <w:tmpl w:val="B70CEE76"/>
    <w:lvl w:ilvl="0" w:tplc="C876DAE2">
      <w:start w:val="5"/>
      <w:numFmt w:val="bullet"/>
      <w:lvlText w:val="-"/>
      <w:lvlJc w:val="left"/>
      <w:pPr>
        <w:ind w:left="720" w:hanging="360"/>
      </w:pPr>
      <w:rPr>
        <w:rFonts w:ascii="Times New Roman" w:eastAsia="MS P??"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D1A30"/>
    <w:multiLevelType w:val="hybridMultilevel"/>
    <w:tmpl w:val="B38A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B79E5"/>
    <w:multiLevelType w:val="hybridMultilevel"/>
    <w:tmpl w:val="46A6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17CC9"/>
    <w:multiLevelType w:val="hybridMultilevel"/>
    <w:tmpl w:val="F4145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9CE0FB3"/>
    <w:multiLevelType w:val="hybridMultilevel"/>
    <w:tmpl w:val="1DFCCB90"/>
    <w:lvl w:ilvl="0" w:tplc="0B5C2C94">
      <w:start w:val="1"/>
      <w:numFmt w:val="decimal"/>
      <w:pStyle w:val="berschrift1"/>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C44AD0"/>
    <w:multiLevelType w:val="hybridMultilevel"/>
    <w:tmpl w:val="ADEC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12114"/>
    <w:multiLevelType w:val="multilevel"/>
    <w:tmpl w:val="90A0C6CE"/>
    <w:lvl w:ilvl="0">
      <w:start w:val="1"/>
      <w:numFmt w:val="decimal"/>
      <w:lvlText w:val="%1."/>
      <w:lvlJc w:val="left"/>
      <w:pPr>
        <w:ind w:left="360" w:hanging="360"/>
      </w:pPr>
      <w:rPr>
        <w:rFonts w:cs="Times New Roman" w:hint="default"/>
      </w:rPr>
    </w:lvl>
    <w:lvl w:ilvl="1">
      <w:start w:val="1"/>
      <w:numFmt w:val="decimal"/>
      <w:pStyle w:val="berschrift2"/>
      <w:isLgl/>
      <w:lvlText w:val="%1.%2."/>
      <w:lvlJc w:val="left"/>
      <w:pPr>
        <w:ind w:left="720" w:hanging="720"/>
      </w:pPr>
      <w:rPr>
        <w:rFonts w:cs="Times New Roman" w:hint="default"/>
      </w:rPr>
    </w:lvl>
    <w:lvl w:ilvl="2">
      <w:start w:val="1"/>
      <w:numFmt w:val="decimal"/>
      <w:pStyle w:val="berschrift3"/>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4" w15:restartNumberingAfterBreak="0">
    <w:nsid w:val="723A7375"/>
    <w:multiLevelType w:val="hybridMultilevel"/>
    <w:tmpl w:val="6D1683C0"/>
    <w:lvl w:ilvl="0" w:tplc="CFDE11AC">
      <w:numFmt w:val="bullet"/>
      <w:lvlText w:val="-"/>
      <w:lvlJc w:val="left"/>
      <w:pPr>
        <w:ind w:left="720" w:hanging="360"/>
      </w:pPr>
      <w:rPr>
        <w:rFonts w:ascii="Times New Roman" w:eastAsia="MS P??"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C36C7"/>
    <w:multiLevelType w:val="multilevel"/>
    <w:tmpl w:val="5978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2"/>
  </w:num>
  <w:num w:numId="13">
    <w:abstractNumId w:val="24"/>
  </w:num>
  <w:num w:numId="14">
    <w:abstractNumId w:val="18"/>
  </w:num>
  <w:num w:numId="15">
    <w:abstractNumId w:val="11"/>
  </w:num>
  <w:num w:numId="16">
    <w:abstractNumId w:val="13"/>
  </w:num>
  <w:num w:numId="17">
    <w:abstractNumId w:val="21"/>
  </w:num>
  <w:num w:numId="18">
    <w:abstractNumId w:val="15"/>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22"/>
  </w:num>
  <w:num w:numId="22">
    <w:abstractNumId w:val="14"/>
  </w:num>
  <w:num w:numId="23">
    <w:abstractNumId w:val="9"/>
  </w:num>
  <w:num w:numId="24">
    <w:abstractNumId w:val="9"/>
  </w:num>
  <w:num w:numId="25">
    <w:abstractNumId w:val="9"/>
  </w:num>
  <w:num w:numId="26">
    <w:abstractNumId w:val="9"/>
  </w:num>
  <w:num w:numId="27">
    <w:abstractNumId w:val="9"/>
  </w:num>
  <w:num w:numId="28">
    <w:abstractNumId w:val="9"/>
  </w:num>
  <w:num w:numId="29">
    <w:abstractNumId w:val="25"/>
  </w:num>
  <w:num w:numId="30">
    <w:abstractNumId w:val="17"/>
  </w:num>
  <w:num w:numId="31">
    <w:abstractNumId w:val="9"/>
  </w:num>
  <w:num w:numId="32">
    <w:abstractNumId w:val="10"/>
  </w:num>
  <w:num w:numId="33">
    <w:abstractNumId w:val="19"/>
  </w:num>
  <w:num w:numId="34">
    <w:abstractNumId w:val="20"/>
  </w:num>
  <w:num w:numId="35">
    <w:abstractNumId w:val="9"/>
  </w:num>
  <w:num w:numId="3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Type w:val="let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8A2F86"/>
    <w:rsid w:val="0000596C"/>
    <w:rsid w:val="00005C9B"/>
    <w:rsid w:val="00006FF3"/>
    <w:rsid w:val="00010698"/>
    <w:rsid w:val="00010DE2"/>
    <w:rsid w:val="00013C96"/>
    <w:rsid w:val="0001406C"/>
    <w:rsid w:val="00015AAE"/>
    <w:rsid w:val="000175D6"/>
    <w:rsid w:val="00023014"/>
    <w:rsid w:val="00025095"/>
    <w:rsid w:val="000278F1"/>
    <w:rsid w:val="00030068"/>
    <w:rsid w:val="00034438"/>
    <w:rsid w:val="000356CC"/>
    <w:rsid w:val="00036522"/>
    <w:rsid w:val="00036928"/>
    <w:rsid w:val="000379D1"/>
    <w:rsid w:val="00037FFD"/>
    <w:rsid w:val="00041797"/>
    <w:rsid w:val="0004260B"/>
    <w:rsid w:val="0004482F"/>
    <w:rsid w:val="00050F62"/>
    <w:rsid w:val="00051627"/>
    <w:rsid w:val="0005313A"/>
    <w:rsid w:val="000542C0"/>
    <w:rsid w:val="0005541F"/>
    <w:rsid w:val="000559EB"/>
    <w:rsid w:val="00056B61"/>
    <w:rsid w:val="00057139"/>
    <w:rsid w:val="00064F7B"/>
    <w:rsid w:val="00073141"/>
    <w:rsid w:val="00073CBD"/>
    <w:rsid w:val="000762B7"/>
    <w:rsid w:val="000768A0"/>
    <w:rsid w:val="0008054C"/>
    <w:rsid w:val="00081504"/>
    <w:rsid w:val="00081F39"/>
    <w:rsid w:val="0008364F"/>
    <w:rsid w:val="00086B2B"/>
    <w:rsid w:val="000875F8"/>
    <w:rsid w:val="00091C92"/>
    <w:rsid w:val="00093696"/>
    <w:rsid w:val="00093F6E"/>
    <w:rsid w:val="0009406A"/>
    <w:rsid w:val="0009541B"/>
    <w:rsid w:val="00095E58"/>
    <w:rsid w:val="00097698"/>
    <w:rsid w:val="000A4CFB"/>
    <w:rsid w:val="000A4F7D"/>
    <w:rsid w:val="000A68AD"/>
    <w:rsid w:val="000A6C56"/>
    <w:rsid w:val="000B6E46"/>
    <w:rsid w:val="000B7670"/>
    <w:rsid w:val="000C06DD"/>
    <w:rsid w:val="000C0CF9"/>
    <w:rsid w:val="000C29AB"/>
    <w:rsid w:val="000C48C5"/>
    <w:rsid w:val="000C5CB1"/>
    <w:rsid w:val="000C6CE6"/>
    <w:rsid w:val="000D027C"/>
    <w:rsid w:val="000D0845"/>
    <w:rsid w:val="000D1E8A"/>
    <w:rsid w:val="000D2543"/>
    <w:rsid w:val="000D471D"/>
    <w:rsid w:val="000D7B62"/>
    <w:rsid w:val="000E08BC"/>
    <w:rsid w:val="000E1E4F"/>
    <w:rsid w:val="000E27F7"/>
    <w:rsid w:val="000E362F"/>
    <w:rsid w:val="000E47EE"/>
    <w:rsid w:val="000E7499"/>
    <w:rsid w:val="000F0040"/>
    <w:rsid w:val="000F1364"/>
    <w:rsid w:val="000F184C"/>
    <w:rsid w:val="000F23E4"/>
    <w:rsid w:val="000F45FB"/>
    <w:rsid w:val="000F51BB"/>
    <w:rsid w:val="000F613A"/>
    <w:rsid w:val="000F67A6"/>
    <w:rsid w:val="00100B1A"/>
    <w:rsid w:val="00100E4E"/>
    <w:rsid w:val="001026EA"/>
    <w:rsid w:val="0010534C"/>
    <w:rsid w:val="00105582"/>
    <w:rsid w:val="001062A6"/>
    <w:rsid w:val="001068DC"/>
    <w:rsid w:val="001074A0"/>
    <w:rsid w:val="001133FC"/>
    <w:rsid w:val="00113ACC"/>
    <w:rsid w:val="001156B5"/>
    <w:rsid w:val="00120AA9"/>
    <w:rsid w:val="0012639B"/>
    <w:rsid w:val="001300DB"/>
    <w:rsid w:val="001316A3"/>
    <w:rsid w:val="00133532"/>
    <w:rsid w:val="0013488E"/>
    <w:rsid w:val="0013564C"/>
    <w:rsid w:val="00142A16"/>
    <w:rsid w:val="0014596A"/>
    <w:rsid w:val="00145C2C"/>
    <w:rsid w:val="00147850"/>
    <w:rsid w:val="00151719"/>
    <w:rsid w:val="00154119"/>
    <w:rsid w:val="00154789"/>
    <w:rsid w:val="0016031E"/>
    <w:rsid w:val="00161325"/>
    <w:rsid w:val="00172018"/>
    <w:rsid w:val="0017258D"/>
    <w:rsid w:val="00173460"/>
    <w:rsid w:val="00173B61"/>
    <w:rsid w:val="00174215"/>
    <w:rsid w:val="001746AB"/>
    <w:rsid w:val="0018175D"/>
    <w:rsid w:val="00183917"/>
    <w:rsid w:val="00183B87"/>
    <w:rsid w:val="0018481B"/>
    <w:rsid w:val="001909F2"/>
    <w:rsid w:val="00191322"/>
    <w:rsid w:val="00191A8F"/>
    <w:rsid w:val="00191E75"/>
    <w:rsid w:val="00191F78"/>
    <w:rsid w:val="001A08E5"/>
    <w:rsid w:val="001A0D7B"/>
    <w:rsid w:val="001A0EEA"/>
    <w:rsid w:val="001A14BF"/>
    <w:rsid w:val="001A26DA"/>
    <w:rsid w:val="001A4348"/>
    <w:rsid w:val="001A4B88"/>
    <w:rsid w:val="001A4F9B"/>
    <w:rsid w:val="001A5F01"/>
    <w:rsid w:val="001A6ABB"/>
    <w:rsid w:val="001A73C4"/>
    <w:rsid w:val="001B0316"/>
    <w:rsid w:val="001B08B7"/>
    <w:rsid w:val="001B09AE"/>
    <w:rsid w:val="001B25D4"/>
    <w:rsid w:val="001B397D"/>
    <w:rsid w:val="001B64FD"/>
    <w:rsid w:val="001B673E"/>
    <w:rsid w:val="001C72DB"/>
    <w:rsid w:val="001D197C"/>
    <w:rsid w:val="001D24AC"/>
    <w:rsid w:val="001D45F2"/>
    <w:rsid w:val="001D5BDE"/>
    <w:rsid w:val="001D6A84"/>
    <w:rsid w:val="001D76B6"/>
    <w:rsid w:val="001E3368"/>
    <w:rsid w:val="001E5014"/>
    <w:rsid w:val="001E51EC"/>
    <w:rsid w:val="001F1822"/>
    <w:rsid w:val="001F31C7"/>
    <w:rsid w:val="001F3713"/>
    <w:rsid w:val="001F3C48"/>
    <w:rsid w:val="001F7AE9"/>
    <w:rsid w:val="002013AA"/>
    <w:rsid w:val="0020247E"/>
    <w:rsid w:val="00202B5D"/>
    <w:rsid w:val="00203E70"/>
    <w:rsid w:val="00206B09"/>
    <w:rsid w:val="002118D2"/>
    <w:rsid w:val="00213C4A"/>
    <w:rsid w:val="0021516C"/>
    <w:rsid w:val="00215AAC"/>
    <w:rsid w:val="00217C40"/>
    <w:rsid w:val="00224D8C"/>
    <w:rsid w:val="002302C0"/>
    <w:rsid w:val="002318F1"/>
    <w:rsid w:val="002328C2"/>
    <w:rsid w:val="00233C4E"/>
    <w:rsid w:val="00235357"/>
    <w:rsid w:val="0023626D"/>
    <w:rsid w:val="00242785"/>
    <w:rsid w:val="002452CF"/>
    <w:rsid w:val="00252EE8"/>
    <w:rsid w:val="00255335"/>
    <w:rsid w:val="00256DAF"/>
    <w:rsid w:val="00261E3D"/>
    <w:rsid w:val="00262BA7"/>
    <w:rsid w:val="002630C1"/>
    <w:rsid w:val="00263345"/>
    <w:rsid w:val="00264B87"/>
    <w:rsid w:val="00266F5E"/>
    <w:rsid w:val="0026740A"/>
    <w:rsid w:val="00270419"/>
    <w:rsid w:val="002707EF"/>
    <w:rsid w:val="002727DB"/>
    <w:rsid w:val="00276C0D"/>
    <w:rsid w:val="0027709A"/>
    <w:rsid w:val="0027734A"/>
    <w:rsid w:val="00277AA6"/>
    <w:rsid w:val="002834AC"/>
    <w:rsid w:val="002850D9"/>
    <w:rsid w:val="00286E0B"/>
    <w:rsid w:val="0028788C"/>
    <w:rsid w:val="00287DD7"/>
    <w:rsid w:val="00290232"/>
    <w:rsid w:val="002907AE"/>
    <w:rsid w:val="002918F9"/>
    <w:rsid w:val="002924A2"/>
    <w:rsid w:val="002938E5"/>
    <w:rsid w:val="00294479"/>
    <w:rsid w:val="0029538B"/>
    <w:rsid w:val="00295483"/>
    <w:rsid w:val="002969B5"/>
    <w:rsid w:val="00297323"/>
    <w:rsid w:val="002A119D"/>
    <w:rsid w:val="002A312A"/>
    <w:rsid w:val="002A4975"/>
    <w:rsid w:val="002A6639"/>
    <w:rsid w:val="002B237E"/>
    <w:rsid w:val="002B26C9"/>
    <w:rsid w:val="002B41EE"/>
    <w:rsid w:val="002C0201"/>
    <w:rsid w:val="002C103D"/>
    <w:rsid w:val="002C4269"/>
    <w:rsid w:val="002C7188"/>
    <w:rsid w:val="002C7F25"/>
    <w:rsid w:val="002D0365"/>
    <w:rsid w:val="002D2970"/>
    <w:rsid w:val="002D4105"/>
    <w:rsid w:val="002D4A59"/>
    <w:rsid w:val="002D675C"/>
    <w:rsid w:val="002D68E7"/>
    <w:rsid w:val="002D6917"/>
    <w:rsid w:val="002E01EA"/>
    <w:rsid w:val="002E1AB8"/>
    <w:rsid w:val="002E1E33"/>
    <w:rsid w:val="002E2740"/>
    <w:rsid w:val="002E4564"/>
    <w:rsid w:val="002E508C"/>
    <w:rsid w:val="002E682A"/>
    <w:rsid w:val="002F20BF"/>
    <w:rsid w:val="002F36F8"/>
    <w:rsid w:val="002F60E7"/>
    <w:rsid w:val="002F7A36"/>
    <w:rsid w:val="00306151"/>
    <w:rsid w:val="003063E8"/>
    <w:rsid w:val="00307C54"/>
    <w:rsid w:val="00313F3F"/>
    <w:rsid w:val="00317EB6"/>
    <w:rsid w:val="00321B45"/>
    <w:rsid w:val="00323342"/>
    <w:rsid w:val="00323A90"/>
    <w:rsid w:val="00324D55"/>
    <w:rsid w:val="00325A93"/>
    <w:rsid w:val="00325D2D"/>
    <w:rsid w:val="003262DF"/>
    <w:rsid w:val="00327E66"/>
    <w:rsid w:val="003306B2"/>
    <w:rsid w:val="00336404"/>
    <w:rsid w:val="00343026"/>
    <w:rsid w:val="003434C1"/>
    <w:rsid w:val="00344194"/>
    <w:rsid w:val="0034459A"/>
    <w:rsid w:val="00347357"/>
    <w:rsid w:val="0035124D"/>
    <w:rsid w:val="00351A29"/>
    <w:rsid w:val="00352BFB"/>
    <w:rsid w:val="0035508D"/>
    <w:rsid w:val="003555D9"/>
    <w:rsid w:val="00355A82"/>
    <w:rsid w:val="00361A7D"/>
    <w:rsid w:val="00362E0A"/>
    <w:rsid w:val="00363BEF"/>
    <w:rsid w:val="00366A1B"/>
    <w:rsid w:val="00373B93"/>
    <w:rsid w:val="0038448E"/>
    <w:rsid w:val="003868FF"/>
    <w:rsid w:val="00391906"/>
    <w:rsid w:val="0039411C"/>
    <w:rsid w:val="003958AC"/>
    <w:rsid w:val="00396213"/>
    <w:rsid w:val="00397026"/>
    <w:rsid w:val="003A07A5"/>
    <w:rsid w:val="003A091F"/>
    <w:rsid w:val="003A0DED"/>
    <w:rsid w:val="003A1041"/>
    <w:rsid w:val="003A13EF"/>
    <w:rsid w:val="003A4FFF"/>
    <w:rsid w:val="003B566A"/>
    <w:rsid w:val="003B685F"/>
    <w:rsid w:val="003B72CC"/>
    <w:rsid w:val="003B7706"/>
    <w:rsid w:val="003C30B4"/>
    <w:rsid w:val="003C3A68"/>
    <w:rsid w:val="003C5F42"/>
    <w:rsid w:val="003C6C5E"/>
    <w:rsid w:val="003C7705"/>
    <w:rsid w:val="003D1BDD"/>
    <w:rsid w:val="003D2697"/>
    <w:rsid w:val="003D34C3"/>
    <w:rsid w:val="003D3E72"/>
    <w:rsid w:val="003D4719"/>
    <w:rsid w:val="003D5048"/>
    <w:rsid w:val="003D7400"/>
    <w:rsid w:val="003D7F66"/>
    <w:rsid w:val="003E106C"/>
    <w:rsid w:val="003E6B5C"/>
    <w:rsid w:val="003F0641"/>
    <w:rsid w:val="003F15D1"/>
    <w:rsid w:val="003F683F"/>
    <w:rsid w:val="003F68BA"/>
    <w:rsid w:val="004002F9"/>
    <w:rsid w:val="004061C9"/>
    <w:rsid w:val="00407A0F"/>
    <w:rsid w:val="00410037"/>
    <w:rsid w:val="004142D2"/>
    <w:rsid w:val="00416818"/>
    <w:rsid w:val="00420451"/>
    <w:rsid w:val="0042171A"/>
    <w:rsid w:val="004224DC"/>
    <w:rsid w:val="00425749"/>
    <w:rsid w:val="00427E33"/>
    <w:rsid w:val="00431471"/>
    <w:rsid w:val="004337CB"/>
    <w:rsid w:val="004339FE"/>
    <w:rsid w:val="00434349"/>
    <w:rsid w:val="004369A5"/>
    <w:rsid w:val="00442482"/>
    <w:rsid w:val="004431C4"/>
    <w:rsid w:val="00443B88"/>
    <w:rsid w:val="004471B2"/>
    <w:rsid w:val="00447386"/>
    <w:rsid w:val="00452205"/>
    <w:rsid w:val="00452D08"/>
    <w:rsid w:val="0046265E"/>
    <w:rsid w:val="00462BDF"/>
    <w:rsid w:val="0046577C"/>
    <w:rsid w:val="00465788"/>
    <w:rsid w:val="00465BF1"/>
    <w:rsid w:val="004672A0"/>
    <w:rsid w:val="00470D61"/>
    <w:rsid w:val="004715AE"/>
    <w:rsid w:val="0047335B"/>
    <w:rsid w:val="00475062"/>
    <w:rsid w:val="004756A2"/>
    <w:rsid w:val="00476235"/>
    <w:rsid w:val="00476725"/>
    <w:rsid w:val="004769A0"/>
    <w:rsid w:val="004802EB"/>
    <w:rsid w:val="00491AC1"/>
    <w:rsid w:val="00494EB4"/>
    <w:rsid w:val="00495657"/>
    <w:rsid w:val="004959EB"/>
    <w:rsid w:val="00497D27"/>
    <w:rsid w:val="004A2729"/>
    <w:rsid w:val="004A3034"/>
    <w:rsid w:val="004A400D"/>
    <w:rsid w:val="004A5306"/>
    <w:rsid w:val="004A5559"/>
    <w:rsid w:val="004A6BD9"/>
    <w:rsid w:val="004A790C"/>
    <w:rsid w:val="004A7DFE"/>
    <w:rsid w:val="004B0369"/>
    <w:rsid w:val="004B0D28"/>
    <w:rsid w:val="004B2C6C"/>
    <w:rsid w:val="004B305C"/>
    <w:rsid w:val="004B3A55"/>
    <w:rsid w:val="004B6382"/>
    <w:rsid w:val="004B7DD1"/>
    <w:rsid w:val="004C11AF"/>
    <w:rsid w:val="004C164E"/>
    <w:rsid w:val="004C459C"/>
    <w:rsid w:val="004C4B4C"/>
    <w:rsid w:val="004D0660"/>
    <w:rsid w:val="004D1419"/>
    <w:rsid w:val="004D30F7"/>
    <w:rsid w:val="004D3592"/>
    <w:rsid w:val="004D4245"/>
    <w:rsid w:val="004D603B"/>
    <w:rsid w:val="004E0721"/>
    <w:rsid w:val="004E1128"/>
    <w:rsid w:val="004E1556"/>
    <w:rsid w:val="004E29A5"/>
    <w:rsid w:val="004F1880"/>
    <w:rsid w:val="004F202C"/>
    <w:rsid w:val="004F41FE"/>
    <w:rsid w:val="004F47C8"/>
    <w:rsid w:val="004F61E1"/>
    <w:rsid w:val="004F68E6"/>
    <w:rsid w:val="005019A8"/>
    <w:rsid w:val="00501B32"/>
    <w:rsid w:val="00503E99"/>
    <w:rsid w:val="00504676"/>
    <w:rsid w:val="00505097"/>
    <w:rsid w:val="005057FF"/>
    <w:rsid w:val="00505975"/>
    <w:rsid w:val="0051188E"/>
    <w:rsid w:val="00511DB0"/>
    <w:rsid w:val="00513030"/>
    <w:rsid w:val="005130F8"/>
    <w:rsid w:val="00513CEC"/>
    <w:rsid w:val="00516E0C"/>
    <w:rsid w:val="00517EE5"/>
    <w:rsid w:val="0052033B"/>
    <w:rsid w:val="00520AD6"/>
    <w:rsid w:val="005222C6"/>
    <w:rsid w:val="00523408"/>
    <w:rsid w:val="00524844"/>
    <w:rsid w:val="005318FB"/>
    <w:rsid w:val="005328E5"/>
    <w:rsid w:val="005361EA"/>
    <w:rsid w:val="0053636A"/>
    <w:rsid w:val="0053669F"/>
    <w:rsid w:val="00536B10"/>
    <w:rsid w:val="00551015"/>
    <w:rsid w:val="005515A3"/>
    <w:rsid w:val="0055179B"/>
    <w:rsid w:val="00552409"/>
    <w:rsid w:val="00553F84"/>
    <w:rsid w:val="00561D23"/>
    <w:rsid w:val="005625A2"/>
    <w:rsid w:val="00563139"/>
    <w:rsid w:val="00567D29"/>
    <w:rsid w:val="0057016B"/>
    <w:rsid w:val="00573962"/>
    <w:rsid w:val="00575BF4"/>
    <w:rsid w:val="00576577"/>
    <w:rsid w:val="00580CB8"/>
    <w:rsid w:val="00581043"/>
    <w:rsid w:val="00582915"/>
    <w:rsid w:val="00586CF6"/>
    <w:rsid w:val="00587EF2"/>
    <w:rsid w:val="00591232"/>
    <w:rsid w:val="005935C1"/>
    <w:rsid w:val="00593A9F"/>
    <w:rsid w:val="00594A01"/>
    <w:rsid w:val="005A028E"/>
    <w:rsid w:val="005A1E3D"/>
    <w:rsid w:val="005A31B3"/>
    <w:rsid w:val="005A41EB"/>
    <w:rsid w:val="005A4C22"/>
    <w:rsid w:val="005A7A4E"/>
    <w:rsid w:val="005B123D"/>
    <w:rsid w:val="005B1543"/>
    <w:rsid w:val="005B44CA"/>
    <w:rsid w:val="005B47CB"/>
    <w:rsid w:val="005B5BE0"/>
    <w:rsid w:val="005B689A"/>
    <w:rsid w:val="005C138E"/>
    <w:rsid w:val="005C13EE"/>
    <w:rsid w:val="005D01B8"/>
    <w:rsid w:val="005D1339"/>
    <w:rsid w:val="005D2445"/>
    <w:rsid w:val="005D2AF2"/>
    <w:rsid w:val="005D40D9"/>
    <w:rsid w:val="005D49AD"/>
    <w:rsid w:val="005D5519"/>
    <w:rsid w:val="005D585D"/>
    <w:rsid w:val="005D634F"/>
    <w:rsid w:val="005E1979"/>
    <w:rsid w:val="005E26F3"/>
    <w:rsid w:val="005E5071"/>
    <w:rsid w:val="005E5AFB"/>
    <w:rsid w:val="005E7085"/>
    <w:rsid w:val="005F12BB"/>
    <w:rsid w:val="005F2CD5"/>
    <w:rsid w:val="005F5151"/>
    <w:rsid w:val="005F67EA"/>
    <w:rsid w:val="005F6E23"/>
    <w:rsid w:val="005F7CE1"/>
    <w:rsid w:val="00603E4D"/>
    <w:rsid w:val="00604E34"/>
    <w:rsid w:val="00604F14"/>
    <w:rsid w:val="00605AE9"/>
    <w:rsid w:val="0060611D"/>
    <w:rsid w:val="00606CB0"/>
    <w:rsid w:val="00607CE1"/>
    <w:rsid w:val="00607E95"/>
    <w:rsid w:val="00610293"/>
    <w:rsid w:val="00613D28"/>
    <w:rsid w:val="006142BB"/>
    <w:rsid w:val="00614E8A"/>
    <w:rsid w:val="00616571"/>
    <w:rsid w:val="00616B56"/>
    <w:rsid w:val="00620285"/>
    <w:rsid w:val="00621D84"/>
    <w:rsid w:val="00623CEA"/>
    <w:rsid w:val="00627638"/>
    <w:rsid w:val="0063078D"/>
    <w:rsid w:val="006314B7"/>
    <w:rsid w:val="0063222D"/>
    <w:rsid w:val="00634159"/>
    <w:rsid w:val="0063481E"/>
    <w:rsid w:val="00636BCD"/>
    <w:rsid w:val="006403BB"/>
    <w:rsid w:val="00640468"/>
    <w:rsid w:val="00641052"/>
    <w:rsid w:val="00641AA8"/>
    <w:rsid w:val="00643370"/>
    <w:rsid w:val="00652801"/>
    <w:rsid w:val="006538D4"/>
    <w:rsid w:val="00654796"/>
    <w:rsid w:val="00655828"/>
    <w:rsid w:val="00656646"/>
    <w:rsid w:val="00656E3F"/>
    <w:rsid w:val="006570E5"/>
    <w:rsid w:val="0065753E"/>
    <w:rsid w:val="00665817"/>
    <w:rsid w:val="00665EBC"/>
    <w:rsid w:val="00670315"/>
    <w:rsid w:val="006709D9"/>
    <w:rsid w:val="00675A50"/>
    <w:rsid w:val="00676037"/>
    <w:rsid w:val="00685421"/>
    <w:rsid w:val="006869DE"/>
    <w:rsid w:val="00687B90"/>
    <w:rsid w:val="0069092B"/>
    <w:rsid w:val="00692109"/>
    <w:rsid w:val="00692B96"/>
    <w:rsid w:val="00694504"/>
    <w:rsid w:val="0069617D"/>
    <w:rsid w:val="00697D35"/>
    <w:rsid w:val="006A299F"/>
    <w:rsid w:val="006A3762"/>
    <w:rsid w:val="006A4AB5"/>
    <w:rsid w:val="006A4BF1"/>
    <w:rsid w:val="006A5032"/>
    <w:rsid w:val="006A64E0"/>
    <w:rsid w:val="006A684D"/>
    <w:rsid w:val="006A6858"/>
    <w:rsid w:val="006B02DE"/>
    <w:rsid w:val="006B18F4"/>
    <w:rsid w:val="006B3457"/>
    <w:rsid w:val="006B6AA9"/>
    <w:rsid w:val="006B7E44"/>
    <w:rsid w:val="006C0AF5"/>
    <w:rsid w:val="006C421F"/>
    <w:rsid w:val="006C4474"/>
    <w:rsid w:val="006D14FB"/>
    <w:rsid w:val="006D3A81"/>
    <w:rsid w:val="006D431E"/>
    <w:rsid w:val="006E0D2B"/>
    <w:rsid w:val="006E2653"/>
    <w:rsid w:val="006E3175"/>
    <w:rsid w:val="006E658D"/>
    <w:rsid w:val="006E7596"/>
    <w:rsid w:val="006E7A70"/>
    <w:rsid w:val="006E7E07"/>
    <w:rsid w:val="006F2E70"/>
    <w:rsid w:val="006F4336"/>
    <w:rsid w:val="007001CE"/>
    <w:rsid w:val="007041C2"/>
    <w:rsid w:val="00705C4B"/>
    <w:rsid w:val="00706F52"/>
    <w:rsid w:val="00710155"/>
    <w:rsid w:val="00714275"/>
    <w:rsid w:val="00714F5E"/>
    <w:rsid w:val="007158D2"/>
    <w:rsid w:val="00715B4C"/>
    <w:rsid w:val="00715CA3"/>
    <w:rsid w:val="00716C6B"/>
    <w:rsid w:val="00722C38"/>
    <w:rsid w:val="00722E8C"/>
    <w:rsid w:val="00723588"/>
    <w:rsid w:val="0072773D"/>
    <w:rsid w:val="007301C8"/>
    <w:rsid w:val="007313E7"/>
    <w:rsid w:val="00732D4A"/>
    <w:rsid w:val="00733F88"/>
    <w:rsid w:val="00736631"/>
    <w:rsid w:val="00736B8C"/>
    <w:rsid w:val="00737811"/>
    <w:rsid w:val="00741D11"/>
    <w:rsid w:val="00741D13"/>
    <w:rsid w:val="00742ED6"/>
    <w:rsid w:val="007438CC"/>
    <w:rsid w:val="00744CF8"/>
    <w:rsid w:val="00744D32"/>
    <w:rsid w:val="00745204"/>
    <w:rsid w:val="007511FC"/>
    <w:rsid w:val="00751ADD"/>
    <w:rsid w:val="00752F96"/>
    <w:rsid w:val="00754647"/>
    <w:rsid w:val="00756D95"/>
    <w:rsid w:val="00763CD4"/>
    <w:rsid w:val="00764802"/>
    <w:rsid w:val="00764846"/>
    <w:rsid w:val="00765474"/>
    <w:rsid w:val="00772BFF"/>
    <w:rsid w:val="007750FA"/>
    <w:rsid w:val="00776B38"/>
    <w:rsid w:val="00777360"/>
    <w:rsid w:val="007817FF"/>
    <w:rsid w:val="007831DE"/>
    <w:rsid w:val="0078320A"/>
    <w:rsid w:val="00783836"/>
    <w:rsid w:val="007849C7"/>
    <w:rsid w:val="00784D46"/>
    <w:rsid w:val="00785586"/>
    <w:rsid w:val="007858D3"/>
    <w:rsid w:val="00787A28"/>
    <w:rsid w:val="0079131E"/>
    <w:rsid w:val="00793C2C"/>
    <w:rsid w:val="00796B85"/>
    <w:rsid w:val="0079727C"/>
    <w:rsid w:val="00797F23"/>
    <w:rsid w:val="007A09CB"/>
    <w:rsid w:val="007A0B91"/>
    <w:rsid w:val="007A4243"/>
    <w:rsid w:val="007A6A0B"/>
    <w:rsid w:val="007B00F7"/>
    <w:rsid w:val="007B0539"/>
    <w:rsid w:val="007B2E6F"/>
    <w:rsid w:val="007C04FD"/>
    <w:rsid w:val="007C05B8"/>
    <w:rsid w:val="007C3474"/>
    <w:rsid w:val="007C3E5E"/>
    <w:rsid w:val="007C4DA9"/>
    <w:rsid w:val="007C5E2A"/>
    <w:rsid w:val="007C6964"/>
    <w:rsid w:val="007C7D71"/>
    <w:rsid w:val="007C7D94"/>
    <w:rsid w:val="007D109D"/>
    <w:rsid w:val="007D305C"/>
    <w:rsid w:val="007D3322"/>
    <w:rsid w:val="007D6460"/>
    <w:rsid w:val="007E12E0"/>
    <w:rsid w:val="007E183A"/>
    <w:rsid w:val="007E1E4C"/>
    <w:rsid w:val="007E4399"/>
    <w:rsid w:val="007E7522"/>
    <w:rsid w:val="007F0E46"/>
    <w:rsid w:val="007F1624"/>
    <w:rsid w:val="007F378F"/>
    <w:rsid w:val="007F3E92"/>
    <w:rsid w:val="007F61E5"/>
    <w:rsid w:val="007F79F7"/>
    <w:rsid w:val="0080104B"/>
    <w:rsid w:val="00801535"/>
    <w:rsid w:val="008020F4"/>
    <w:rsid w:val="008025AF"/>
    <w:rsid w:val="00813A5B"/>
    <w:rsid w:val="0081407B"/>
    <w:rsid w:val="00816D8B"/>
    <w:rsid w:val="00820686"/>
    <w:rsid w:val="00821A95"/>
    <w:rsid w:val="008224C8"/>
    <w:rsid w:val="00822A5A"/>
    <w:rsid w:val="00822E72"/>
    <w:rsid w:val="00823F16"/>
    <w:rsid w:val="00825E10"/>
    <w:rsid w:val="008267E4"/>
    <w:rsid w:val="00830189"/>
    <w:rsid w:val="008309A8"/>
    <w:rsid w:val="008312C1"/>
    <w:rsid w:val="00831761"/>
    <w:rsid w:val="00831C52"/>
    <w:rsid w:val="00831E65"/>
    <w:rsid w:val="00840789"/>
    <w:rsid w:val="00841527"/>
    <w:rsid w:val="0084386F"/>
    <w:rsid w:val="00844CA2"/>
    <w:rsid w:val="00846E5C"/>
    <w:rsid w:val="00850F2F"/>
    <w:rsid w:val="008529F3"/>
    <w:rsid w:val="008568DA"/>
    <w:rsid w:val="00857D01"/>
    <w:rsid w:val="00861F6C"/>
    <w:rsid w:val="008626D2"/>
    <w:rsid w:val="00862D67"/>
    <w:rsid w:val="008645AD"/>
    <w:rsid w:val="008652DF"/>
    <w:rsid w:val="00865A69"/>
    <w:rsid w:val="00865C47"/>
    <w:rsid w:val="00867C6B"/>
    <w:rsid w:val="0087032B"/>
    <w:rsid w:val="00870990"/>
    <w:rsid w:val="00871134"/>
    <w:rsid w:val="008727A5"/>
    <w:rsid w:val="00873F64"/>
    <w:rsid w:val="008774A4"/>
    <w:rsid w:val="00877F0B"/>
    <w:rsid w:val="00882962"/>
    <w:rsid w:val="008848FC"/>
    <w:rsid w:val="00892471"/>
    <w:rsid w:val="00892D98"/>
    <w:rsid w:val="00893147"/>
    <w:rsid w:val="0089513F"/>
    <w:rsid w:val="00896747"/>
    <w:rsid w:val="00896B56"/>
    <w:rsid w:val="00896FED"/>
    <w:rsid w:val="008A12E3"/>
    <w:rsid w:val="008A2F86"/>
    <w:rsid w:val="008A4090"/>
    <w:rsid w:val="008A4485"/>
    <w:rsid w:val="008B14A4"/>
    <w:rsid w:val="008B2464"/>
    <w:rsid w:val="008B4809"/>
    <w:rsid w:val="008B50EA"/>
    <w:rsid w:val="008B7E91"/>
    <w:rsid w:val="008C458D"/>
    <w:rsid w:val="008C4AFE"/>
    <w:rsid w:val="008C4FBB"/>
    <w:rsid w:val="008C6005"/>
    <w:rsid w:val="008C68FB"/>
    <w:rsid w:val="008C7A46"/>
    <w:rsid w:val="008C7B27"/>
    <w:rsid w:val="008D20F4"/>
    <w:rsid w:val="008D23FB"/>
    <w:rsid w:val="008D7AF4"/>
    <w:rsid w:val="008E14AE"/>
    <w:rsid w:val="008E5BF0"/>
    <w:rsid w:val="008E6818"/>
    <w:rsid w:val="008F1A6E"/>
    <w:rsid w:val="008F274C"/>
    <w:rsid w:val="008F5B84"/>
    <w:rsid w:val="008F6FCC"/>
    <w:rsid w:val="00904941"/>
    <w:rsid w:val="00904C2F"/>
    <w:rsid w:val="009055FE"/>
    <w:rsid w:val="00905C77"/>
    <w:rsid w:val="0091222C"/>
    <w:rsid w:val="009134A9"/>
    <w:rsid w:val="00914235"/>
    <w:rsid w:val="0091707B"/>
    <w:rsid w:val="00917E49"/>
    <w:rsid w:val="00920051"/>
    <w:rsid w:val="009213C2"/>
    <w:rsid w:val="00925D0E"/>
    <w:rsid w:val="00927E3A"/>
    <w:rsid w:val="00927F70"/>
    <w:rsid w:val="00930205"/>
    <w:rsid w:val="009311FD"/>
    <w:rsid w:val="00932101"/>
    <w:rsid w:val="00933EFB"/>
    <w:rsid w:val="00934753"/>
    <w:rsid w:val="00935596"/>
    <w:rsid w:val="00937554"/>
    <w:rsid w:val="00940C36"/>
    <w:rsid w:val="0094169C"/>
    <w:rsid w:val="00942359"/>
    <w:rsid w:val="009461C4"/>
    <w:rsid w:val="009466C1"/>
    <w:rsid w:val="0094702F"/>
    <w:rsid w:val="00953273"/>
    <w:rsid w:val="009555F1"/>
    <w:rsid w:val="00956347"/>
    <w:rsid w:val="0096151B"/>
    <w:rsid w:val="00961601"/>
    <w:rsid w:val="009625DF"/>
    <w:rsid w:val="00963D1D"/>
    <w:rsid w:val="009663F9"/>
    <w:rsid w:val="009667A7"/>
    <w:rsid w:val="00967C9D"/>
    <w:rsid w:val="00970CE2"/>
    <w:rsid w:val="00975295"/>
    <w:rsid w:val="00975330"/>
    <w:rsid w:val="00975AD0"/>
    <w:rsid w:val="00975C68"/>
    <w:rsid w:val="009773FA"/>
    <w:rsid w:val="009776E7"/>
    <w:rsid w:val="009806E4"/>
    <w:rsid w:val="009816C7"/>
    <w:rsid w:val="009827B2"/>
    <w:rsid w:val="00984E97"/>
    <w:rsid w:val="00985124"/>
    <w:rsid w:val="00985A98"/>
    <w:rsid w:val="0098667D"/>
    <w:rsid w:val="009867A6"/>
    <w:rsid w:val="00987F14"/>
    <w:rsid w:val="00990647"/>
    <w:rsid w:val="00991179"/>
    <w:rsid w:val="00992E94"/>
    <w:rsid w:val="009943CF"/>
    <w:rsid w:val="0099687D"/>
    <w:rsid w:val="009A313A"/>
    <w:rsid w:val="009A3B29"/>
    <w:rsid w:val="009A4490"/>
    <w:rsid w:val="009A61D1"/>
    <w:rsid w:val="009A7E0C"/>
    <w:rsid w:val="009B2736"/>
    <w:rsid w:val="009B274A"/>
    <w:rsid w:val="009B326B"/>
    <w:rsid w:val="009B5AA8"/>
    <w:rsid w:val="009B5DDB"/>
    <w:rsid w:val="009B67E5"/>
    <w:rsid w:val="009C51E9"/>
    <w:rsid w:val="009D15F4"/>
    <w:rsid w:val="009D398C"/>
    <w:rsid w:val="009D5EDA"/>
    <w:rsid w:val="009D71BE"/>
    <w:rsid w:val="009E012D"/>
    <w:rsid w:val="009E106A"/>
    <w:rsid w:val="009E5569"/>
    <w:rsid w:val="009E64ED"/>
    <w:rsid w:val="009E7707"/>
    <w:rsid w:val="009E7E01"/>
    <w:rsid w:val="009F23CE"/>
    <w:rsid w:val="00A0029C"/>
    <w:rsid w:val="00A044B1"/>
    <w:rsid w:val="00A0597B"/>
    <w:rsid w:val="00A07202"/>
    <w:rsid w:val="00A115A1"/>
    <w:rsid w:val="00A11F02"/>
    <w:rsid w:val="00A13589"/>
    <w:rsid w:val="00A139AF"/>
    <w:rsid w:val="00A141B4"/>
    <w:rsid w:val="00A14CE7"/>
    <w:rsid w:val="00A15317"/>
    <w:rsid w:val="00A1616B"/>
    <w:rsid w:val="00A201B4"/>
    <w:rsid w:val="00A21C4E"/>
    <w:rsid w:val="00A231FA"/>
    <w:rsid w:val="00A236F8"/>
    <w:rsid w:val="00A2485E"/>
    <w:rsid w:val="00A25428"/>
    <w:rsid w:val="00A26257"/>
    <w:rsid w:val="00A30974"/>
    <w:rsid w:val="00A3109A"/>
    <w:rsid w:val="00A3134A"/>
    <w:rsid w:val="00A32638"/>
    <w:rsid w:val="00A36091"/>
    <w:rsid w:val="00A36125"/>
    <w:rsid w:val="00A3772D"/>
    <w:rsid w:val="00A408C6"/>
    <w:rsid w:val="00A40D97"/>
    <w:rsid w:val="00A444A5"/>
    <w:rsid w:val="00A446E1"/>
    <w:rsid w:val="00A46A03"/>
    <w:rsid w:val="00A503A7"/>
    <w:rsid w:val="00A507CE"/>
    <w:rsid w:val="00A531DA"/>
    <w:rsid w:val="00A5421D"/>
    <w:rsid w:val="00A54E31"/>
    <w:rsid w:val="00A56A25"/>
    <w:rsid w:val="00A56E0A"/>
    <w:rsid w:val="00A608F6"/>
    <w:rsid w:val="00A63FDF"/>
    <w:rsid w:val="00A64104"/>
    <w:rsid w:val="00A6491C"/>
    <w:rsid w:val="00A656A8"/>
    <w:rsid w:val="00A66F26"/>
    <w:rsid w:val="00A675FC"/>
    <w:rsid w:val="00A67949"/>
    <w:rsid w:val="00A70A70"/>
    <w:rsid w:val="00A70E03"/>
    <w:rsid w:val="00A7175C"/>
    <w:rsid w:val="00A71906"/>
    <w:rsid w:val="00A72056"/>
    <w:rsid w:val="00A73174"/>
    <w:rsid w:val="00A738DD"/>
    <w:rsid w:val="00A75B86"/>
    <w:rsid w:val="00A775B8"/>
    <w:rsid w:val="00A828DF"/>
    <w:rsid w:val="00A83331"/>
    <w:rsid w:val="00A83F53"/>
    <w:rsid w:val="00A866A6"/>
    <w:rsid w:val="00A876C0"/>
    <w:rsid w:val="00A90DBF"/>
    <w:rsid w:val="00A92CB8"/>
    <w:rsid w:val="00AA208D"/>
    <w:rsid w:val="00AA2912"/>
    <w:rsid w:val="00AA3344"/>
    <w:rsid w:val="00AA593C"/>
    <w:rsid w:val="00AA5FDB"/>
    <w:rsid w:val="00AA60BC"/>
    <w:rsid w:val="00AA6F03"/>
    <w:rsid w:val="00AB0242"/>
    <w:rsid w:val="00AB1C79"/>
    <w:rsid w:val="00AB3D8E"/>
    <w:rsid w:val="00AB410A"/>
    <w:rsid w:val="00AB4591"/>
    <w:rsid w:val="00AB60F8"/>
    <w:rsid w:val="00AC70F2"/>
    <w:rsid w:val="00AD02B1"/>
    <w:rsid w:val="00AD03D3"/>
    <w:rsid w:val="00AD0A38"/>
    <w:rsid w:val="00AD2FB0"/>
    <w:rsid w:val="00AD3333"/>
    <w:rsid w:val="00AD416E"/>
    <w:rsid w:val="00AD47B9"/>
    <w:rsid w:val="00AD60BB"/>
    <w:rsid w:val="00AD7551"/>
    <w:rsid w:val="00AD7B29"/>
    <w:rsid w:val="00AE6580"/>
    <w:rsid w:val="00AE6EDA"/>
    <w:rsid w:val="00AF087C"/>
    <w:rsid w:val="00AF120A"/>
    <w:rsid w:val="00AF273B"/>
    <w:rsid w:val="00AF2943"/>
    <w:rsid w:val="00AF2CEB"/>
    <w:rsid w:val="00AF2F72"/>
    <w:rsid w:val="00AF2F9E"/>
    <w:rsid w:val="00AF42CA"/>
    <w:rsid w:val="00AF5AFD"/>
    <w:rsid w:val="00AF5BCA"/>
    <w:rsid w:val="00B02843"/>
    <w:rsid w:val="00B0662E"/>
    <w:rsid w:val="00B06ECF"/>
    <w:rsid w:val="00B1046C"/>
    <w:rsid w:val="00B12246"/>
    <w:rsid w:val="00B12729"/>
    <w:rsid w:val="00B146C4"/>
    <w:rsid w:val="00B16BE6"/>
    <w:rsid w:val="00B22924"/>
    <w:rsid w:val="00B22AD7"/>
    <w:rsid w:val="00B22B11"/>
    <w:rsid w:val="00B23EED"/>
    <w:rsid w:val="00B26E96"/>
    <w:rsid w:val="00B279E8"/>
    <w:rsid w:val="00B27A85"/>
    <w:rsid w:val="00B27BD6"/>
    <w:rsid w:val="00B31465"/>
    <w:rsid w:val="00B3178A"/>
    <w:rsid w:val="00B3349C"/>
    <w:rsid w:val="00B3667B"/>
    <w:rsid w:val="00B36CCC"/>
    <w:rsid w:val="00B37C7A"/>
    <w:rsid w:val="00B4352A"/>
    <w:rsid w:val="00B438C1"/>
    <w:rsid w:val="00B447D2"/>
    <w:rsid w:val="00B45634"/>
    <w:rsid w:val="00B45F20"/>
    <w:rsid w:val="00B478B3"/>
    <w:rsid w:val="00B50787"/>
    <w:rsid w:val="00B55ED0"/>
    <w:rsid w:val="00B56704"/>
    <w:rsid w:val="00B57D1B"/>
    <w:rsid w:val="00B609C9"/>
    <w:rsid w:val="00B61201"/>
    <w:rsid w:val="00B64821"/>
    <w:rsid w:val="00B64A38"/>
    <w:rsid w:val="00B72EB9"/>
    <w:rsid w:val="00B72ECC"/>
    <w:rsid w:val="00B754C6"/>
    <w:rsid w:val="00B75822"/>
    <w:rsid w:val="00B75CC0"/>
    <w:rsid w:val="00B773A1"/>
    <w:rsid w:val="00B81E9C"/>
    <w:rsid w:val="00B822D4"/>
    <w:rsid w:val="00B83092"/>
    <w:rsid w:val="00B83D6A"/>
    <w:rsid w:val="00B84889"/>
    <w:rsid w:val="00B879BD"/>
    <w:rsid w:val="00B91D23"/>
    <w:rsid w:val="00B9288C"/>
    <w:rsid w:val="00B96F60"/>
    <w:rsid w:val="00B97795"/>
    <w:rsid w:val="00BA431D"/>
    <w:rsid w:val="00BA5DA8"/>
    <w:rsid w:val="00BA619B"/>
    <w:rsid w:val="00BA6D76"/>
    <w:rsid w:val="00BA7511"/>
    <w:rsid w:val="00BA75E4"/>
    <w:rsid w:val="00BB079D"/>
    <w:rsid w:val="00BB0F48"/>
    <w:rsid w:val="00BB3E7A"/>
    <w:rsid w:val="00BB4EF0"/>
    <w:rsid w:val="00BB6517"/>
    <w:rsid w:val="00BC0AC9"/>
    <w:rsid w:val="00BC1C4E"/>
    <w:rsid w:val="00BC1E36"/>
    <w:rsid w:val="00BC2416"/>
    <w:rsid w:val="00BC26D6"/>
    <w:rsid w:val="00BC320C"/>
    <w:rsid w:val="00BC5651"/>
    <w:rsid w:val="00BC57C4"/>
    <w:rsid w:val="00BC67C8"/>
    <w:rsid w:val="00BC77BD"/>
    <w:rsid w:val="00BD04DF"/>
    <w:rsid w:val="00BD3261"/>
    <w:rsid w:val="00BD472C"/>
    <w:rsid w:val="00BD4C85"/>
    <w:rsid w:val="00BD4D7E"/>
    <w:rsid w:val="00BD5A89"/>
    <w:rsid w:val="00BD6679"/>
    <w:rsid w:val="00BD7147"/>
    <w:rsid w:val="00BD7950"/>
    <w:rsid w:val="00BD7D5C"/>
    <w:rsid w:val="00BE067D"/>
    <w:rsid w:val="00BE1F8E"/>
    <w:rsid w:val="00BE2099"/>
    <w:rsid w:val="00BE3373"/>
    <w:rsid w:val="00BE7C2D"/>
    <w:rsid w:val="00BE7D89"/>
    <w:rsid w:val="00BF0A08"/>
    <w:rsid w:val="00BF0CC3"/>
    <w:rsid w:val="00BF102A"/>
    <w:rsid w:val="00BF3C82"/>
    <w:rsid w:val="00BF4D44"/>
    <w:rsid w:val="00BF6261"/>
    <w:rsid w:val="00C01D94"/>
    <w:rsid w:val="00C0345F"/>
    <w:rsid w:val="00C1108E"/>
    <w:rsid w:val="00C12D9B"/>
    <w:rsid w:val="00C14232"/>
    <w:rsid w:val="00C1496B"/>
    <w:rsid w:val="00C14A28"/>
    <w:rsid w:val="00C14B4A"/>
    <w:rsid w:val="00C1606F"/>
    <w:rsid w:val="00C17E58"/>
    <w:rsid w:val="00C21A09"/>
    <w:rsid w:val="00C21BD2"/>
    <w:rsid w:val="00C22689"/>
    <w:rsid w:val="00C2397B"/>
    <w:rsid w:val="00C247F0"/>
    <w:rsid w:val="00C25F2D"/>
    <w:rsid w:val="00C27E1E"/>
    <w:rsid w:val="00C304FC"/>
    <w:rsid w:val="00C305C3"/>
    <w:rsid w:val="00C320EA"/>
    <w:rsid w:val="00C351A2"/>
    <w:rsid w:val="00C36269"/>
    <w:rsid w:val="00C4334E"/>
    <w:rsid w:val="00C43467"/>
    <w:rsid w:val="00C4503F"/>
    <w:rsid w:val="00C4548E"/>
    <w:rsid w:val="00C45CD3"/>
    <w:rsid w:val="00C464D9"/>
    <w:rsid w:val="00C4673A"/>
    <w:rsid w:val="00C468D7"/>
    <w:rsid w:val="00C46A61"/>
    <w:rsid w:val="00C5137A"/>
    <w:rsid w:val="00C522E0"/>
    <w:rsid w:val="00C53756"/>
    <w:rsid w:val="00C57B8F"/>
    <w:rsid w:val="00C61CEC"/>
    <w:rsid w:val="00C61E3C"/>
    <w:rsid w:val="00C64DF1"/>
    <w:rsid w:val="00C65F2F"/>
    <w:rsid w:val="00C672E0"/>
    <w:rsid w:val="00C67E8F"/>
    <w:rsid w:val="00C70C22"/>
    <w:rsid w:val="00C72310"/>
    <w:rsid w:val="00C7342C"/>
    <w:rsid w:val="00C7378A"/>
    <w:rsid w:val="00C7379D"/>
    <w:rsid w:val="00C74353"/>
    <w:rsid w:val="00C751F5"/>
    <w:rsid w:val="00C75B1E"/>
    <w:rsid w:val="00C80A6D"/>
    <w:rsid w:val="00C85BCD"/>
    <w:rsid w:val="00C8733E"/>
    <w:rsid w:val="00C87D6D"/>
    <w:rsid w:val="00C90BF5"/>
    <w:rsid w:val="00C91099"/>
    <w:rsid w:val="00C93F4C"/>
    <w:rsid w:val="00C9487C"/>
    <w:rsid w:val="00C9542F"/>
    <w:rsid w:val="00CA17D8"/>
    <w:rsid w:val="00CA32F8"/>
    <w:rsid w:val="00CA3D5A"/>
    <w:rsid w:val="00CA70A4"/>
    <w:rsid w:val="00CA745E"/>
    <w:rsid w:val="00CB02C5"/>
    <w:rsid w:val="00CB068A"/>
    <w:rsid w:val="00CB0F2B"/>
    <w:rsid w:val="00CB1836"/>
    <w:rsid w:val="00CB65CE"/>
    <w:rsid w:val="00CC1705"/>
    <w:rsid w:val="00CC1A84"/>
    <w:rsid w:val="00CC546D"/>
    <w:rsid w:val="00CC633F"/>
    <w:rsid w:val="00CC754B"/>
    <w:rsid w:val="00CD0DB7"/>
    <w:rsid w:val="00CD5421"/>
    <w:rsid w:val="00CD5E79"/>
    <w:rsid w:val="00CD5EE5"/>
    <w:rsid w:val="00CE056A"/>
    <w:rsid w:val="00CE05CC"/>
    <w:rsid w:val="00CE0EEF"/>
    <w:rsid w:val="00CE2915"/>
    <w:rsid w:val="00CE30B4"/>
    <w:rsid w:val="00CF2DA9"/>
    <w:rsid w:val="00CF396F"/>
    <w:rsid w:val="00CF41BA"/>
    <w:rsid w:val="00CF64A8"/>
    <w:rsid w:val="00CF6DE3"/>
    <w:rsid w:val="00CF75A1"/>
    <w:rsid w:val="00D05B91"/>
    <w:rsid w:val="00D06207"/>
    <w:rsid w:val="00D107F3"/>
    <w:rsid w:val="00D10B4B"/>
    <w:rsid w:val="00D10F1A"/>
    <w:rsid w:val="00D13F5E"/>
    <w:rsid w:val="00D16D7F"/>
    <w:rsid w:val="00D2022D"/>
    <w:rsid w:val="00D222C2"/>
    <w:rsid w:val="00D22508"/>
    <w:rsid w:val="00D24A66"/>
    <w:rsid w:val="00D27002"/>
    <w:rsid w:val="00D275B7"/>
    <w:rsid w:val="00D31136"/>
    <w:rsid w:val="00D31A18"/>
    <w:rsid w:val="00D31FC2"/>
    <w:rsid w:val="00D324A6"/>
    <w:rsid w:val="00D3378C"/>
    <w:rsid w:val="00D34308"/>
    <w:rsid w:val="00D3679D"/>
    <w:rsid w:val="00D42DF7"/>
    <w:rsid w:val="00D4506B"/>
    <w:rsid w:val="00D46317"/>
    <w:rsid w:val="00D476EC"/>
    <w:rsid w:val="00D5185F"/>
    <w:rsid w:val="00D54DF7"/>
    <w:rsid w:val="00D55B9C"/>
    <w:rsid w:val="00D567D2"/>
    <w:rsid w:val="00D56D37"/>
    <w:rsid w:val="00D577C4"/>
    <w:rsid w:val="00D61B8D"/>
    <w:rsid w:val="00D6638D"/>
    <w:rsid w:val="00D6672E"/>
    <w:rsid w:val="00D729DD"/>
    <w:rsid w:val="00D74625"/>
    <w:rsid w:val="00D7532D"/>
    <w:rsid w:val="00D75566"/>
    <w:rsid w:val="00D77C8D"/>
    <w:rsid w:val="00D80F87"/>
    <w:rsid w:val="00D81892"/>
    <w:rsid w:val="00D82649"/>
    <w:rsid w:val="00D8525D"/>
    <w:rsid w:val="00D90F8C"/>
    <w:rsid w:val="00D91BCB"/>
    <w:rsid w:val="00D9278C"/>
    <w:rsid w:val="00D944CE"/>
    <w:rsid w:val="00D945E0"/>
    <w:rsid w:val="00D97827"/>
    <w:rsid w:val="00DA07E6"/>
    <w:rsid w:val="00DA2BCE"/>
    <w:rsid w:val="00DA6C68"/>
    <w:rsid w:val="00DB0983"/>
    <w:rsid w:val="00DB1345"/>
    <w:rsid w:val="00DB1AE2"/>
    <w:rsid w:val="00DB2DFF"/>
    <w:rsid w:val="00DC1FD7"/>
    <w:rsid w:val="00DC2FEF"/>
    <w:rsid w:val="00DC37F6"/>
    <w:rsid w:val="00DD529B"/>
    <w:rsid w:val="00DD64A5"/>
    <w:rsid w:val="00DE5EDD"/>
    <w:rsid w:val="00DF3273"/>
    <w:rsid w:val="00DF47A0"/>
    <w:rsid w:val="00DF51CA"/>
    <w:rsid w:val="00DF6CE2"/>
    <w:rsid w:val="00E00DEF"/>
    <w:rsid w:val="00E03558"/>
    <w:rsid w:val="00E073A0"/>
    <w:rsid w:val="00E07DE3"/>
    <w:rsid w:val="00E10183"/>
    <w:rsid w:val="00E10296"/>
    <w:rsid w:val="00E12ECA"/>
    <w:rsid w:val="00E13954"/>
    <w:rsid w:val="00E15584"/>
    <w:rsid w:val="00E17D05"/>
    <w:rsid w:val="00E2088B"/>
    <w:rsid w:val="00E210ED"/>
    <w:rsid w:val="00E239EF"/>
    <w:rsid w:val="00E2579E"/>
    <w:rsid w:val="00E26966"/>
    <w:rsid w:val="00E27564"/>
    <w:rsid w:val="00E27CEC"/>
    <w:rsid w:val="00E309DF"/>
    <w:rsid w:val="00E30FB9"/>
    <w:rsid w:val="00E34A78"/>
    <w:rsid w:val="00E375F7"/>
    <w:rsid w:val="00E40E83"/>
    <w:rsid w:val="00E40EDD"/>
    <w:rsid w:val="00E4244A"/>
    <w:rsid w:val="00E44FB1"/>
    <w:rsid w:val="00E47D86"/>
    <w:rsid w:val="00E50E50"/>
    <w:rsid w:val="00E51BFE"/>
    <w:rsid w:val="00E56465"/>
    <w:rsid w:val="00E60072"/>
    <w:rsid w:val="00E6018A"/>
    <w:rsid w:val="00E61043"/>
    <w:rsid w:val="00E626F1"/>
    <w:rsid w:val="00E62BA8"/>
    <w:rsid w:val="00E63E34"/>
    <w:rsid w:val="00E6431A"/>
    <w:rsid w:val="00E6609E"/>
    <w:rsid w:val="00E66667"/>
    <w:rsid w:val="00E70164"/>
    <w:rsid w:val="00E72285"/>
    <w:rsid w:val="00E75286"/>
    <w:rsid w:val="00E76947"/>
    <w:rsid w:val="00E830AF"/>
    <w:rsid w:val="00E85E46"/>
    <w:rsid w:val="00E86A2B"/>
    <w:rsid w:val="00E875F6"/>
    <w:rsid w:val="00E87A89"/>
    <w:rsid w:val="00E9229F"/>
    <w:rsid w:val="00E92674"/>
    <w:rsid w:val="00E942E4"/>
    <w:rsid w:val="00EA0098"/>
    <w:rsid w:val="00EA22FF"/>
    <w:rsid w:val="00EA3498"/>
    <w:rsid w:val="00EA5061"/>
    <w:rsid w:val="00EA5188"/>
    <w:rsid w:val="00EA6166"/>
    <w:rsid w:val="00EA6534"/>
    <w:rsid w:val="00EA6637"/>
    <w:rsid w:val="00EA66AF"/>
    <w:rsid w:val="00EB0745"/>
    <w:rsid w:val="00EB643C"/>
    <w:rsid w:val="00EC34DB"/>
    <w:rsid w:val="00EC779B"/>
    <w:rsid w:val="00EC788C"/>
    <w:rsid w:val="00EC7FAE"/>
    <w:rsid w:val="00EE0493"/>
    <w:rsid w:val="00EE22F4"/>
    <w:rsid w:val="00EE5FEC"/>
    <w:rsid w:val="00EF17E0"/>
    <w:rsid w:val="00EF190D"/>
    <w:rsid w:val="00EF29CF"/>
    <w:rsid w:val="00EF341A"/>
    <w:rsid w:val="00EF34DD"/>
    <w:rsid w:val="00EF4B6A"/>
    <w:rsid w:val="00EF4D68"/>
    <w:rsid w:val="00EF5C16"/>
    <w:rsid w:val="00EF5D79"/>
    <w:rsid w:val="00EF7AFA"/>
    <w:rsid w:val="00F0103B"/>
    <w:rsid w:val="00F01DC7"/>
    <w:rsid w:val="00F02DB2"/>
    <w:rsid w:val="00F03F8A"/>
    <w:rsid w:val="00F03FD6"/>
    <w:rsid w:val="00F05615"/>
    <w:rsid w:val="00F05825"/>
    <w:rsid w:val="00F101FB"/>
    <w:rsid w:val="00F10C9F"/>
    <w:rsid w:val="00F11B8C"/>
    <w:rsid w:val="00F13225"/>
    <w:rsid w:val="00F133BA"/>
    <w:rsid w:val="00F14090"/>
    <w:rsid w:val="00F22B04"/>
    <w:rsid w:val="00F25D86"/>
    <w:rsid w:val="00F30B72"/>
    <w:rsid w:val="00F3235F"/>
    <w:rsid w:val="00F334E6"/>
    <w:rsid w:val="00F33991"/>
    <w:rsid w:val="00F33C45"/>
    <w:rsid w:val="00F342A7"/>
    <w:rsid w:val="00F3453D"/>
    <w:rsid w:val="00F3503E"/>
    <w:rsid w:val="00F353BF"/>
    <w:rsid w:val="00F35F30"/>
    <w:rsid w:val="00F378F3"/>
    <w:rsid w:val="00F40EEC"/>
    <w:rsid w:val="00F410E6"/>
    <w:rsid w:val="00F42587"/>
    <w:rsid w:val="00F4478E"/>
    <w:rsid w:val="00F51590"/>
    <w:rsid w:val="00F55757"/>
    <w:rsid w:val="00F56753"/>
    <w:rsid w:val="00F6153F"/>
    <w:rsid w:val="00F61F7E"/>
    <w:rsid w:val="00F670E6"/>
    <w:rsid w:val="00F671C6"/>
    <w:rsid w:val="00F6751D"/>
    <w:rsid w:val="00F70261"/>
    <w:rsid w:val="00F7319C"/>
    <w:rsid w:val="00F73571"/>
    <w:rsid w:val="00F75F66"/>
    <w:rsid w:val="00F80BD1"/>
    <w:rsid w:val="00F82FFF"/>
    <w:rsid w:val="00F8612C"/>
    <w:rsid w:val="00F863DC"/>
    <w:rsid w:val="00F917E4"/>
    <w:rsid w:val="00F9233D"/>
    <w:rsid w:val="00F92A30"/>
    <w:rsid w:val="00F95910"/>
    <w:rsid w:val="00FA0FBA"/>
    <w:rsid w:val="00FA7EA5"/>
    <w:rsid w:val="00FB53E6"/>
    <w:rsid w:val="00FB5D50"/>
    <w:rsid w:val="00FB705C"/>
    <w:rsid w:val="00FC0E29"/>
    <w:rsid w:val="00FC38CC"/>
    <w:rsid w:val="00FC50CD"/>
    <w:rsid w:val="00FD2FCA"/>
    <w:rsid w:val="00FD3527"/>
    <w:rsid w:val="00FD4316"/>
    <w:rsid w:val="00FD6949"/>
    <w:rsid w:val="00FE082F"/>
    <w:rsid w:val="00FE4C85"/>
    <w:rsid w:val="00FE560E"/>
    <w:rsid w:val="00FF0634"/>
    <w:rsid w:val="00FF399C"/>
    <w:rsid w:val="00FF6636"/>
    <w:rsid w:val="00FF7D1D"/>
    <w:rsid w:val="00FF7F03"/>
    <w:rsid w:val="088C4F0C"/>
    <w:rsid w:val="0A82B1E9"/>
    <w:rsid w:val="23EA0339"/>
    <w:rsid w:val="280B8CE7"/>
    <w:rsid w:val="306390FB"/>
    <w:rsid w:val="3457DCDA"/>
    <w:rsid w:val="476C268C"/>
    <w:rsid w:val="4A925C04"/>
    <w:rsid w:val="4DC62C12"/>
    <w:rsid w:val="56B4C232"/>
    <w:rsid w:val="578E9797"/>
    <w:rsid w:val="5A0B9E3B"/>
    <w:rsid w:val="5CDC1C87"/>
    <w:rsid w:val="6592B343"/>
    <w:rsid w:val="6622B2B3"/>
    <w:rsid w:val="66B71F8C"/>
    <w:rsid w:val="6747665E"/>
    <w:rsid w:val="6AD03C9B"/>
    <w:rsid w:val="7471D0C1"/>
    <w:rsid w:val="7685A23F"/>
    <w:rsid w:val="774356F7"/>
    <w:rsid w:val="7AEF58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3A232A"/>
  <w15:docId w15:val="{94BEBF72-4035-8046-BFA5-35B244CB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P??"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6E0C"/>
    <w:pPr>
      <w:spacing w:line="300" w:lineRule="auto"/>
    </w:pPr>
    <w:rPr>
      <w:sz w:val="24"/>
      <w:szCs w:val="22"/>
      <w:lang w:eastAsia="en-US"/>
    </w:rPr>
  </w:style>
  <w:style w:type="paragraph" w:styleId="berschrift1">
    <w:name w:val="heading 1"/>
    <w:basedOn w:val="Standard"/>
    <w:next w:val="Standard"/>
    <w:link w:val="berschrift1Zchn"/>
    <w:uiPriority w:val="99"/>
    <w:qFormat/>
    <w:rsid w:val="00CC1A84"/>
    <w:pPr>
      <w:keepNext/>
      <w:keepLines/>
      <w:numPr>
        <w:numId w:val="17"/>
      </w:numPr>
      <w:spacing w:before="360" w:after="120"/>
      <w:jc w:val="center"/>
      <w:outlineLvl w:val="0"/>
    </w:pPr>
    <w:rPr>
      <w:b/>
      <w:bCs/>
      <w:szCs w:val="28"/>
    </w:rPr>
  </w:style>
  <w:style w:type="paragraph" w:styleId="berschrift2">
    <w:name w:val="heading 2"/>
    <w:basedOn w:val="Standard"/>
    <w:next w:val="Standard"/>
    <w:link w:val="berschrift2Zchn"/>
    <w:uiPriority w:val="99"/>
    <w:qFormat/>
    <w:rsid w:val="00732D4A"/>
    <w:pPr>
      <w:keepNext/>
      <w:keepLines/>
      <w:numPr>
        <w:ilvl w:val="1"/>
        <w:numId w:val="11"/>
      </w:numPr>
      <w:spacing w:before="320" w:after="120"/>
      <w:outlineLvl w:val="1"/>
    </w:pPr>
    <w:rPr>
      <w:b/>
      <w:bCs/>
      <w:color w:val="8D002D"/>
      <w:szCs w:val="26"/>
    </w:rPr>
  </w:style>
  <w:style w:type="paragraph" w:styleId="berschrift3">
    <w:name w:val="heading 3"/>
    <w:basedOn w:val="KeinLeerraum"/>
    <w:next w:val="Standard"/>
    <w:link w:val="berschrift3Zchn"/>
    <w:uiPriority w:val="99"/>
    <w:qFormat/>
    <w:rsid w:val="007750FA"/>
    <w:pPr>
      <w:numPr>
        <w:ilvl w:val="2"/>
        <w:numId w:val="11"/>
      </w:numPr>
      <w:outlineLvl w:val="2"/>
    </w:pPr>
    <w:rPr>
      <w:b/>
      <w:color w:val="821926"/>
    </w:rPr>
  </w:style>
  <w:style w:type="paragraph" w:styleId="berschrift4">
    <w:name w:val="heading 4"/>
    <w:basedOn w:val="Standard"/>
    <w:next w:val="Standard"/>
    <w:link w:val="berschrift4Zchn"/>
    <w:uiPriority w:val="99"/>
    <w:qFormat/>
    <w:rsid w:val="007F79F7"/>
    <w:pPr>
      <w:keepNext/>
      <w:keepLines/>
      <w:spacing w:before="200"/>
      <w:outlineLvl w:val="3"/>
    </w:pPr>
    <w:rPr>
      <w:rFonts w:ascii="Bell MT" w:hAnsi="Bell MT"/>
      <w:b/>
      <w:bCs/>
      <w:i/>
      <w:iCs/>
      <w:color w:val="8D002D"/>
    </w:rPr>
  </w:style>
  <w:style w:type="paragraph" w:styleId="berschrift5">
    <w:name w:val="heading 5"/>
    <w:basedOn w:val="Standard"/>
    <w:next w:val="Standard"/>
    <w:link w:val="berschrift5Zchn"/>
    <w:uiPriority w:val="99"/>
    <w:qFormat/>
    <w:rsid w:val="007F79F7"/>
    <w:pPr>
      <w:keepNext/>
      <w:keepLines/>
      <w:spacing w:before="200"/>
      <w:outlineLvl w:val="4"/>
    </w:pPr>
    <w:rPr>
      <w:rFonts w:ascii="Bell MT" w:hAnsi="Bell MT"/>
      <w:color w:val="460016"/>
    </w:rPr>
  </w:style>
  <w:style w:type="paragraph" w:styleId="berschrift6">
    <w:name w:val="heading 6"/>
    <w:basedOn w:val="Standard"/>
    <w:next w:val="Standard"/>
    <w:link w:val="berschrift6Zchn"/>
    <w:uiPriority w:val="99"/>
    <w:qFormat/>
    <w:rsid w:val="007F79F7"/>
    <w:pPr>
      <w:keepNext/>
      <w:keepLines/>
      <w:spacing w:before="200"/>
      <w:outlineLvl w:val="5"/>
    </w:pPr>
    <w:rPr>
      <w:rFonts w:ascii="Bell MT" w:hAnsi="Bell MT"/>
      <w:i/>
      <w:iCs/>
      <w:color w:val="460016"/>
    </w:rPr>
  </w:style>
  <w:style w:type="paragraph" w:styleId="berschrift7">
    <w:name w:val="heading 7"/>
    <w:basedOn w:val="Standard"/>
    <w:next w:val="Standard"/>
    <w:link w:val="berschrift7Zchn"/>
    <w:uiPriority w:val="99"/>
    <w:qFormat/>
    <w:rsid w:val="007F79F7"/>
    <w:pPr>
      <w:keepNext/>
      <w:keepLines/>
      <w:spacing w:before="200"/>
      <w:outlineLvl w:val="6"/>
    </w:pPr>
    <w:rPr>
      <w:rFonts w:ascii="Bell MT" w:hAnsi="Bell MT"/>
      <w:i/>
      <w:iCs/>
      <w:color w:val="404040"/>
    </w:rPr>
  </w:style>
  <w:style w:type="paragraph" w:styleId="berschrift8">
    <w:name w:val="heading 8"/>
    <w:basedOn w:val="Standard"/>
    <w:next w:val="Standard"/>
    <w:link w:val="berschrift8Zchn"/>
    <w:uiPriority w:val="99"/>
    <w:qFormat/>
    <w:rsid w:val="007F79F7"/>
    <w:pPr>
      <w:keepNext/>
      <w:keepLines/>
      <w:spacing w:before="200"/>
      <w:outlineLvl w:val="7"/>
    </w:pPr>
    <w:rPr>
      <w:rFonts w:ascii="Bell MT" w:hAnsi="Bell MT"/>
      <w:color w:val="404040"/>
      <w:sz w:val="20"/>
      <w:szCs w:val="20"/>
    </w:rPr>
  </w:style>
  <w:style w:type="paragraph" w:styleId="berschrift9">
    <w:name w:val="heading 9"/>
    <w:basedOn w:val="Standard"/>
    <w:next w:val="Standard"/>
    <w:link w:val="berschrift9Zchn"/>
    <w:uiPriority w:val="99"/>
    <w:qFormat/>
    <w:rsid w:val="007F79F7"/>
    <w:pPr>
      <w:keepNext/>
      <w:keepLines/>
      <w:spacing w:before="200"/>
      <w:outlineLvl w:val="8"/>
    </w:pPr>
    <w:rPr>
      <w:rFonts w:ascii="Bell MT" w:hAnsi="Bell M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C1A84"/>
    <w:rPr>
      <w:b/>
      <w:bCs/>
      <w:sz w:val="24"/>
      <w:szCs w:val="28"/>
      <w:lang w:eastAsia="en-US"/>
    </w:rPr>
  </w:style>
  <w:style w:type="character" w:customStyle="1" w:styleId="berschrift2Zchn">
    <w:name w:val="Überschrift 2 Zchn"/>
    <w:link w:val="berschrift2"/>
    <w:uiPriority w:val="99"/>
    <w:locked/>
    <w:rsid w:val="00732D4A"/>
    <w:rPr>
      <w:b/>
      <w:bCs/>
      <w:color w:val="8D002D"/>
      <w:sz w:val="24"/>
      <w:szCs w:val="26"/>
      <w:lang w:eastAsia="en-US"/>
    </w:rPr>
  </w:style>
  <w:style w:type="character" w:customStyle="1" w:styleId="berschrift3Zchn">
    <w:name w:val="Überschrift 3 Zchn"/>
    <w:link w:val="berschrift3"/>
    <w:uiPriority w:val="99"/>
    <w:locked/>
    <w:rsid w:val="007750FA"/>
    <w:rPr>
      <w:b/>
      <w:color w:val="821926"/>
      <w:sz w:val="24"/>
      <w:szCs w:val="22"/>
      <w:lang w:eastAsia="en-US"/>
    </w:rPr>
  </w:style>
  <w:style w:type="character" w:customStyle="1" w:styleId="berschrift4Zchn">
    <w:name w:val="Überschrift 4 Zchn"/>
    <w:link w:val="berschrift4"/>
    <w:uiPriority w:val="99"/>
    <w:semiHidden/>
    <w:locked/>
    <w:rsid w:val="007F79F7"/>
    <w:rPr>
      <w:rFonts w:ascii="Bell MT" w:eastAsia="MS P??" w:hAnsi="Bell MT" w:cs="Times New Roman"/>
      <w:b/>
      <w:bCs/>
      <w:i/>
      <w:iCs/>
      <w:color w:val="8D002D"/>
    </w:rPr>
  </w:style>
  <w:style w:type="character" w:customStyle="1" w:styleId="berschrift5Zchn">
    <w:name w:val="Überschrift 5 Zchn"/>
    <w:link w:val="berschrift5"/>
    <w:uiPriority w:val="99"/>
    <w:semiHidden/>
    <w:locked/>
    <w:rsid w:val="007F79F7"/>
    <w:rPr>
      <w:rFonts w:ascii="Bell MT" w:eastAsia="MS P??" w:hAnsi="Bell MT" w:cs="Times New Roman"/>
      <w:color w:val="460016"/>
    </w:rPr>
  </w:style>
  <w:style w:type="character" w:customStyle="1" w:styleId="berschrift6Zchn">
    <w:name w:val="Überschrift 6 Zchn"/>
    <w:link w:val="berschrift6"/>
    <w:uiPriority w:val="99"/>
    <w:semiHidden/>
    <w:locked/>
    <w:rsid w:val="007F79F7"/>
    <w:rPr>
      <w:rFonts w:ascii="Bell MT" w:eastAsia="MS P??" w:hAnsi="Bell MT" w:cs="Times New Roman"/>
      <w:i/>
      <w:iCs/>
      <w:color w:val="460016"/>
    </w:rPr>
  </w:style>
  <w:style w:type="character" w:customStyle="1" w:styleId="berschrift7Zchn">
    <w:name w:val="Überschrift 7 Zchn"/>
    <w:link w:val="berschrift7"/>
    <w:uiPriority w:val="99"/>
    <w:semiHidden/>
    <w:locked/>
    <w:rsid w:val="007F79F7"/>
    <w:rPr>
      <w:rFonts w:ascii="Bell MT" w:eastAsia="MS P??" w:hAnsi="Bell MT" w:cs="Times New Roman"/>
      <w:i/>
      <w:iCs/>
      <w:color w:val="404040"/>
    </w:rPr>
  </w:style>
  <w:style w:type="character" w:customStyle="1" w:styleId="berschrift8Zchn">
    <w:name w:val="Überschrift 8 Zchn"/>
    <w:link w:val="berschrift8"/>
    <w:uiPriority w:val="99"/>
    <w:semiHidden/>
    <w:locked/>
    <w:rsid w:val="007F79F7"/>
    <w:rPr>
      <w:rFonts w:ascii="Bell MT" w:eastAsia="MS P??" w:hAnsi="Bell MT" w:cs="Times New Roman"/>
      <w:color w:val="404040"/>
      <w:sz w:val="20"/>
      <w:szCs w:val="20"/>
    </w:rPr>
  </w:style>
  <w:style w:type="character" w:customStyle="1" w:styleId="berschrift9Zchn">
    <w:name w:val="Überschrift 9 Zchn"/>
    <w:link w:val="berschrift9"/>
    <w:uiPriority w:val="99"/>
    <w:semiHidden/>
    <w:locked/>
    <w:rsid w:val="007F79F7"/>
    <w:rPr>
      <w:rFonts w:ascii="Bell MT" w:eastAsia="MS P??" w:hAnsi="Bell MT" w:cs="Times New Roman"/>
      <w:i/>
      <w:iCs/>
      <w:color w:val="404040"/>
      <w:sz w:val="20"/>
      <w:szCs w:val="20"/>
    </w:rPr>
  </w:style>
  <w:style w:type="paragraph" w:styleId="KeinLeerraum">
    <w:name w:val="No Spacing"/>
    <w:aliases w:val="OP Normal"/>
    <w:basedOn w:val="Standard"/>
    <w:uiPriority w:val="99"/>
    <w:qFormat/>
    <w:rsid w:val="006570E5"/>
    <w:pPr>
      <w:spacing w:line="360" w:lineRule="auto"/>
      <w:jc w:val="both"/>
    </w:pPr>
  </w:style>
  <w:style w:type="paragraph" w:styleId="Kopfzeile">
    <w:name w:val="header"/>
    <w:basedOn w:val="Standard"/>
    <w:link w:val="KopfzeileZchn"/>
    <w:uiPriority w:val="99"/>
    <w:rsid w:val="007F79F7"/>
    <w:pPr>
      <w:tabs>
        <w:tab w:val="center" w:pos="4680"/>
        <w:tab w:val="right" w:pos="9360"/>
      </w:tabs>
      <w:spacing w:after="800"/>
      <w:ind w:right="-720"/>
      <w:jc w:val="right"/>
    </w:pPr>
    <w:rPr>
      <w:color w:val="262626"/>
      <w:sz w:val="18"/>
      <w:szCs w:val="18"/>
    </w:rPr>
  </w:style>
  <w:style w:type="character" w:customStyle="1" w:styleId="KopfzeileZchn">
    <w:name w:val="Kopfzeile Zchn"/>
    <w:link w:val="Kopfzeile"/>
    <w:uiPriority w:val="99"/>
    <w:locked/>
    <w:rsid w:val="007F79F7"/>
    <w:rPr>
      <w:rFonts w:cs="Times New Roman"/>
      <w:color w:val="262626"/>
      <w:sz w:val="18"/>
      <w:szCs w:val="18"/>
    </w:rPr>
  </w:style>
  <w:style w:type="paragraph" w:styleId="Titel">
    <w:name w:val="Title"/>
    <w:basedOn w:val="Standard"/>
    <w:next w:val="Standard"/>
    <w:link w:val="TitelZchn"/>
    <w:uiPriority w:val="99"/>
    <w:qFormat/>
    <w:rsid w:val="007F79F7"/>
    <w:pPr>
      <w:spacing w:line="240" w:lineRule="auto"/>
      <w:ind w:right="-720"/>
      <w:jc w:val="right"/>
    </w:pPr>
    <w:rPr>
      <w:rFonts w:ascii="Bell MT" w:hAnsi="Bell MT"/>
      <w:b/>
      <w:color w:val="8D002D"/>
      <w:spacing w:val="5"/>
      <w:kern w:val="28"/>
      <w:sz w:val="32"/>
      <w:szCs w:val="32"/>
    </w:rPr>
  </w:style>
  <w:style w:type="character" w:customStyle="1" w:styleId="TitelZchn">
    <w:name w:val="Titel Zchn"/>
    <w:link w:val="Titel"/>
    <w:uiPriority w:val="99"/>
    <w:locked/>
    <w:rsid w:val="007F79F7"/>
    <w:rPr>
      <w:rFonts w:ascii="Bell MT" w:eastAsia="MS P??" w:hAnsi="Bell MT" w:cs="Times New Roman"/>
      <w:b/>
      <w:color w:val="8D002D"/>
      <w:spacing w:val="5"/>
      <w:kern w:val="28"/>
      <w:sz w:val="32"/>
      <w:szCs w:val="32"/>
    </w:rPr>
  </w:style>
  <w:style w:type="paragraph" w:customStyle="1" w:styleId="ContactDetails">
    <w:name w:val="Contact Details"/>
    <w:basedOn w:val="Standard"/>
    <w:uiPriority w:val="99"/>
    <w:rsid w:val="007F79F7"/>
    <w:pPr>
      <w:spacing w:before="120" w:after="240" w:line="240" w:lineRule="auto"/>
      <w:ind w:right="-720"/>
      <w:jc w:val="right"/>
    </w:pPr>
    <w:rPr>
      <w:color w:val="262626"/>
      <w:sz w:val="18"/>
      <w:szCs w:val="18"/>
    </w:rPr>
  </w:style>
  <w:style w:type="paragraph" w:styleId="Textkrper">
    <w:name w:val="Body Text"/>
    <w:basedOn w:val="Standard"/>
    <w:link w:val="TextkrperZchn"/>
    <w:uiPriority w:val="99"/>
    <w:rsid w:val="007F79F7"/>
    <w:pPr>
      <w:spacing w:before="200"/>
    </w:pPr>
  </w:style>
  <w:style w:type="character" w:customStyle="1" w:styleId="TextkrperZchn">
    <w:name w:val="Textkörper Zchn"/>
    <w:link w:val="Textkrper"/>
    <w:uiPriority w:val="99"/>
    <w:locked/>
    <w:rsid w:val="007F79F7"/>
    <w:rPr>
      <w:rFonts w:cs="Times New Roman"/>
    </w:rPr>
  </w:style>
  <w:style w:type="paragraph" w:customStyle="1" w:styleId="Address">
    <w:name w:val="Address"/>
    <w:basedOn w:val="Standard"/>
    <w:uiPriority w:val="99"/>
    <w:rsid w:val="007F79F7"/>
    <w:rPr>
      <w:sz w:val="20"/>
    </w:rPr>
  </w:style>
  <w:style w:type="paragraph" w:customStyle="1" w:styleId="DateandRecipient">
    <w:name w:val="Date and Recipient"/>
    <w:basedOn w:val="Standard"/>
    <w:uiPriority w:val="99"/>
    <w:rsid w:val="007F79F7"/>
    <w:pPr>
      <w:spacing w:before="400"/>
    </w:pPr>
    <w:rPr>
      <w:color w:val="404040"/>
    </w:rPr>
  </w:style>
  <w:style w:type="paragraph" w:styleId="Unterschrift">
    <w:name w:val="Signature"/>
    <w:basedOn w:val="Standard"/>
    <w:link w:val="UnterschriftZchn"/>
    <w:uiPriority w:val="99"/>
    <w:rsid w:val="007F79F7"/>
    <w:pPr>
      <w:spacing w:before="600" w:line="240" w:lineRule="auto"/>
    </w:pPr>
    <w:rPr>
      <w:color w:val="404040"/>
    </w:rPr>
  </w:style>
  <w:style w:type="character" w:customStyle="1" w:styleId="UnterschriftZchn">
    <w:name w:val="Unterschrift Zchn"/>
    <w:link w:val="Unterschrift"/>
    <w:uiPriority w:val="99"/>
    <w:locked/>
    <w:rsid w:val="007F79F7"/>
    <w:rPr>
      <w:rFonts w:cs="Times New Roman"/>
      <w:color w:val="404040"/>
    </w:rPr>
  </w:style>
  <w:style w:type="paragraph" w:styleId="Sprechblasentext">
    <w:name w:val="Balloon Text"/>
    <w:basedOn w:val="Standard"/>
    <w:link w:val="SprechblasentextZchn"/>
    <w:uiPriority w:val="99"/>
    <w:semiHidden/>
    <w:rsid w:val="007F79F7"/>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7F79F7"/>
    <w:rPr>
      <w:rFonts w:ascii="Tahoma" w:hAnsi="Tahoma" w:cs="Tahoma"/>
      <w:sz w:val="16"/>
      <w:szCs w:val="16"/>
    </w:rPr>
  </w:style>
  <w:style w:type="paragraph" w:styleId="Literaturverzeichnis">
    <w:name w:val="Bibliography"/>
    <w:basedOn w:val="Standard"/>
    <w:next w:val="Standard"/>
    <w:uiPriority w:val="99"/>
    <w:semiHidden/>
    <w:rsid w:val="007F79F7"/>
  </w:style>
  <w:style w:type="paragraph" w:styleId="Blocktext">
    <w:name w:val="Block Text"/>
    <w:basedOn w:val="Standard"/>
    <w:uiPriority w:val="99"/>
    <w:semiHidden/>
    <w:rsid w:val="007F79F7"/>
    <w:pPr>
      <w:pBdr>
        <w:top w:val="single" w:sz="2" w:space="10" w:color="8D002D" w:shadow="1"/>
        <w:left w:val="single" w:sz="2" w:space="10" w:color="8D002D" w:shadow="1"/>
        <w:bottom w:val="single" w:sz="2" w:space="10" w:color="8D002D" w:shadow="1"/>
        <w:right w:val="single" w:sz="2" w:space="10" w:color="8D002D" w:shadow="1"/>
      </w:pBdr>
      <w:ind w:left="1152" w:right="1152"/>
    </w:pPr>
    <w:rPr>
      <w:i/>
      <w:iCs/>
      <w:color w:val="8D002D"/>
    </w:rPr>
  </w:style>
  <w:style w:type="paragraph" w:styleId="Textkrper2">
    <w:name w:val="Body Text 2"/>
    <w:basedOn w:val="Standard"/>
    <w:link w:val="Textkrper2Zchn"/>
    <w:uiPriority w:val="99"/>
    <w:semiHidden/>
    <w:rsid w:val="007F79F7"/>
    <w:pPr>
      <w:spacing w:after="120"/>
      <w:ind w:left="360"/>
    </w:pPr>
  </w:style>
  <w:style w:type="character" w:customStyle="1" w:styleId="Textkrper2Zchn">
    <w:name w:val="Textkörper 2 Zchn"/>
    <w:link w:val="Textkrper2"/>
    <w:uiPriority w:val="99"/>
    <w:semiHidden/>
    <w:locked/>
    <w:rsid w:val="007F79F7"/>
    <w:rPr>
      <w:rFonts w:cs="Times New Roman"/>
    </w:rPr>
  </w:style>
  <w:style w:type="paragraph" w:styleId="Textkrper3">
    <w:name w:val="Body Text 3"/>
    <w:basedOn w:val="Standard"/>
    <w:link w:val="Textkrper3Zchn"/>
    <w:uiPriority w:val="99"/>
    <w:semiHidden/>
    <w:rsid w:val="007F79F7"/>
    <w:pPr>
      <w:spacing w:after="120"/>
    </w:pPr>
    <w:rPr>
      <w:sz w:val="16"/>
      <w:szCs w:val="16"/>
    </w:rPr>
  </w:style>
  <w:style w:type="character" w:customStyle="1" w:styleId="Textkrper3Zchn">
    <w:name w:val="Textkörper 3 Zchn"/>
    <w:link w:val="Textkrper3"/>
    <w:uiPriority w:val="99"/>
    <w:semiHidden/>
    <w:locked/>
    <w:rsid w:val="007F79F7"/>
    <w:rPr>
      <w:rFonts w:cs="Times New Roman"/>
      <w:sz w:val="16"/>
      <w:szCs w:val="16"/>
    </w:rPr>
  </w:style>
  <w:style w:type="paragraph" w:styleId="Textkrper-Erstzeileneinzug">
    <w:name w:val="Body Text First Indent"/>
    <w:basedOn w:val="Textkrper"/>
    <w:link w:val="Textkrper-ErstzeileneinzugZchn"/>
    <w:uiPriority w:val="99"/>
    <w:semiHidden/>
    <w:rsid w:val="007F79F7"/>
    <w:pPr>
      <w:spacing w:before="0"/>
      <w:ind w:firstLine="360"/>
    </w:pPr>
  </w:style>
  <w:style w:type="character" w:customStyle="1" w:styleId="Textkrper-ErstzeileneinzugZchn">
    <w:name w:val="Textkörper-Erstzeileneinzug Zchn"/>
    <w:basedOn w:val="TextkrperZchn"/>
    <w:link w:val="Textkrper-Erstzeileneinzug"/>
    <w:uiPriority w:val="99"/>
    <w:semiHidden/>
    <w:locked/>
    <w:rsid w:val="007F79F7"/>
    <w:rPr>
      <w:rFonts w:cs="Times New Roman"/>
    </w:rPr>
  </w:style>
  <w:style w:type="paragraph" w:styleId="Textkrper-Zeileneinzug">
    <w:name w:val="Body Text Indent"/>
    <w:basedOn w:val="Standard"/>
    <w:link w:val="Textkrper-ZeileneinzugZchn"/>
    <w:uiPriority w:val="99"/>
    <w:pPr>
      <w:spacing w:after="120"/>
      <w:ind w:left="283"/>
    </w:pPr>
  </w:style>
  <w:style w:type="character" w:customStyle="1" w:styleId="Textkrper-ZeileneinzugZchn">
    <w:name w:val="Textkörper-Zeileneinzug Zchn"/>
    <w:link w:val="Textkrper-Zeileneinzug"/>
    <w:uiPriority w:val="99"/>
    <w:semiHidden/>
    <w:rsid w:val="00090252"/>
    <w:rPr>
      <w:sz w:val="24"/>
      <w:lang w:val="en-GB" w:eastAsia="en-US"/>
    </w:rPr>
  </w:style>
  <w:style w:type="paragraph" w:styleId="Textkrper-Erstzeileneinzug2">
    <w:name w:val="Body Text First Indent 2"/>
    <w:basedOn w:val="Textkrper2"/>
    <w:link w:val="Textkrper-Erstzeileneinzug2Zchn"/>
    <w:uiPriority w:val="99"/>
    <w:semiHidden/>
    <w:rsid w:val="007F79F7"/>
    <w:pPr>
      <w:spacing w:after="0"/>
      <w:ind w:firstLine="360"/>
    </w:pPr>
  </w:style>
  <w:style w:type="character" w:customStyle="1" w:styleId="Textkrper-Erstzeileneinzug2Zchn">
    <w:name w:val="Textkörper-Erstzeileneinzug 2 Zchn"/>
    <w:basedOn w:val="Textkrper2Zchn"/>
    <w:link w:val="Textkrper-Erstzeileneinzug2"/>
    <w:uiPriority w:val="99"/>
    <w:semiHidden/>
    <w:locked/>
    <w:rsid w:val="007F79F7"/>
    <w:rPr>
      <w:rFonts w:cs="Times New Roman"/>
    </w:rPr>
  </w:style>
  <w:style w:type="paragraph" w:styleId="Textkrper-Einzug2">
    <w:name w:val="Body Text Indent 2"/>
    <w:basedOn w:val="Standard"/>
    <w:link w:val="Textkrper-Einzug2Zchn"/>
    <w:uiPriority w:val="99"/>
    <w:semiHidden/>
    <w:rsid w:val="007F79F7"/>
    <w:pPr>
      <w:spacing w:after="120" w:line="480" w:lineRule="auto"/>
      <w:ind w:left="360"/>
    </w:pPr>
  </w:style>
  <w:style w:type="character" w:customStyle="1" w:styleId="Textkrper-Einzug2Zchn">
    <w:name w:val="Textkörper-Einzug 2 Zchn"/>
    <w:link w:val="Textkrper-Einzug2"/>
    <w:uiPriority w:val="99"/>
    <w:semiHidden/>
    <w:locked/>
    <w:rsid w:val="007F79F7"/>
    <w:rPr>
      <w:rFonts w:cs="Times New Roman"/>
    </w:rPr>
  </w:style>
  <w:style w:type="paragraph" w:styleId="Textkrper-Einzug3">
    <w:name w:val="Body Text Indent 3"/>
    <w:basedOn w:val="Standard"/>
    <w:link w:val="Textkrper-Einzug3Zchn"/>
    <w:uiPriority w:val="99"/>
    <w:semiHidden/>
    <w:rsid w:val="007F79F7"/>
    <w:pPr>
      <w:spacing w:after="120"/>
      <w:ind w:left="360"/>
    </w:pPr>
    <w:rPr>
      <w:sz w:val="16"/>
      <w:szCs w:val="16"/>
    </w:rPr>
  </w:style>
  <w:style w:type="character" w:customStyle="1" w:styleId="Textkrper-Einzug3Zchn">
    <w:name w:val="Textkörper-Einzug 3 Zchn"/>
    <w:link w:val="Textkrper-Einzug3"/>
    <w:uiPriority w:val="99"/>
    <w:semiHidden/>
    <w:locked/>
    <w:rsid w:val="007F79F7"/>
    <w:rPr>
      <w:rFonts w:cs="Times New Roman"/>
      <w:sz w:val="16"/>
      <w:szCs w:val="16"/>
    </w:rPr>
  </w:style>
  <w:style w:type="paragraph" w:styleId="Beschriftung">
    <w:name w:val="caption"/>
    <w:basedOn w:val="Standard"/>
    <w:next w:val="Standard"/>
    <w:qFormat/>
    <w:rsid w:val="007F79F7"/>
    <w:pPr>
      <w:spacing w:after="200" w:line="240" w:lineRule="auto"/>
    </w:pPr>
    <w:rPr>
      <w:b/>
      <w:bCs/>
      <w:color w:val="8D002D"/>
      <w:sz w:val="18"/>
      <w:szCs w:val="18"/>
    </w:rPr>
  </w:style>
  <w:style w:type="paragraph" w:styleId="Gruformel">
    <w:name w:val="Closing"/>
    <w:basedOn w:val="Standard"/>
    <w:link w:val="GruformelZchn"/>
    <w:uiPriority w:val="99"/>
    <w:rsid w:val="00EE5FEC"/>
    <w:pPr>
      <w:spacing w:before="200"/>
    </w:pPr>
  </w:style>
  <w:style w:type="character" w:customStyle="1" w:styleId="GruformelZchn">
    <w:name w:val="Grußformel Zchn"/>
    <w:link w:val="Gruformel"/>
    <w:uiPriority w:val="99"/>
    <w:locked/>
    <w:rsid w:val="00EE5FEC"/>
    <w:rPr>
      <w:rFonts w:cs="Times New Roman"/>
    </w:rPr>
  </w:style>
  <w:style w:type="paragraph" w:styleId="Kommentartext">
    <w:name w:val="annotation text"/>
    <w:basedOn w:val="Standard"/>
    <w:link w:val="KommentartextZchn"/>
    <w:uiPriority w:val="99"/>
    <w:semiHidden/>
    <w:rsid w:val="007F79F7"/>
    <w:pPr>
      <w:spacing w:line="240" w:lineRule="auto"/>
    </w:pPr>
    <w:rPr>
      <w:sz w:val="20"/>
      <w:szCs w:val="20"/>
    </w:rPr>
  </w:style>
  <w:style w:type="character" w:customStyle="1" w:styleId="KommentartextZchn">
    <w:name w:val="Kommentartext Zchn"/>
    <w:link w:val="Kommentartext"/>
    <w:uiPriority w:val="99"/>
    <w:semiHidden/>
    <w:locked/>
    <w:rsid w:val="007F79F7"/>
    <w:rPr>
      <w:rFonts w:cs="Times New Roman"/>
      <w:sz w:val="20"/>
      <w:szCs w:val="20"/>
    </w:rPr>
  </w:style>
  <w:style w:type="paragraph" w:styleId="Kommentarthema">
    <w:name w:val="annotation subject"/>
    <w:basedOn w:val="Kommentartext"/>
    <w:next w:val="Kommentartext"/>
    <w:link w:val="KommentarthemaZchn"/>
    <w:uiPriority w:val="99"/>
    <w:semiHidden/>
    <w:rsid w:val="007F79F7"/>
    <w:rPr>
      <w:b/>
      <w:bCs/>
    </w:rPr>
  </w:style>
  <w:style w:type="character" w:customStyle="1" w:styleId="KommentarthemaZchn">
    <w:name w:val="Kommentarthema Zchn"/>
    <w:link w:val="Kommentarthema"/>
    <w:uiPriority w:val="99"/>
    <w:semiHidden/>
    <w:locked/>
    <w:rsid w:val="007F79F7"/>
    <w:rPr>
      <w:rFonts w:cs="Times New Roman"/>
      <w:b/>
      <w:bCs/>
      <w:sz w:val="20"/>
      <w:szCs w:val="20"/>
    </w:rPr>
  </w:style>
  <w:style w:type="paragraph" w:styleId="Datum">
    <w:name w:val="Date"/>
    <w:basedOn w:val="Standard"/>
    <w:next w:val="Standard"/>
    <w:link w:val="DatumZchn"/>
    <w:uiPriority w:val="99"/>
    <w:semiHidden/>
    <w:rsid w:val="007F79F7"/>
  </w:style>
  <w:style w:type="character" w:customStyle="1" w:styleId="DatumZchn">
    <w:name w:val="Datum Zchn"/>
    <w:link w:val="Datum"/>
    <w:uiPriority w:val="99"/>
    <w:semiHidden/>
    <w:locked/>
    <w:rsid w:val="007F79F7"/>
    <w:rPr>
      <w:rFonts w:cs="Times New Roman"/>
    </w:rPr>
  </w:style>
  <w:style w:type="paragraph" w:styleId="Dokumentstruktur">
    <w:name w:val="Document Map"/>
    <w:basedOn w:val="Standard"/>
    <w:link w:val="DokumentstrukturZchn"/>
    <w:uiPriority w:val="99"/>
    <w:semiHidden/>
    <w:rsid w:val="007F79F7"/>
    <w:pPr>
      <w:spacing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7F79F7"/>
    <w:rPr>
      <w:rFonts w:ascii="Tahoma" w:hAnsi="Tahoma" w:cs="Tahoma"/>
      <w:sz w:val="16"/>
      <w:szCs w:val="16"/>
    </w:rPr>
  </w:style>
  <w:style w:type="paragraph" w:styleId="E-Mail-Signatur">
    <w:name w:val="E-mail Signature"/>
    <w:basedOn w:val="Standard"/>
    <w:link w:val="E-Mail-SignaturZchn"/>
    <w:uiPriority w:val="99"/>
    <w:semiHidden/>
    <w:rsid w:val="007F79F7"/>
    <w:pPr>
      <w:spacing w:line="240" w:lineRule="auto"/>
    </w:pPr>
  </w:style>
  <w:style w:type="character" w:customStyle="1" w:styleId="E-Mail-SignaturZchn">
    <w:name w:val="E-Mail-Signatur Zchn"/>
    <w:link w:val="E-Mail-Signatur"/>
    <w:uiPriority w:val="99"/>
    <w:semiHidden/>
    <w:locked/>
    <w:rsid w:val="007F79F7"/>
    <w:rPr>
      <w:rFonts w:cs="Times New Roman"/>
    </w:rPr>
  </w:style>
  <w:style w:type="paragraph" w:styleId="Endnotentext">
    <w:name w:val="endnote text"/>
    <w:basedOn w:val="Standard"/>
    <w:link w:val="EndnotentextZchn"/>
    <w:uiPriority w:val="99"/>
    <w:semiHidden/>
    <w:rsid w:val="007F79F7"/>
    <w:pPr>
      <w:spacing w:line="240" w:lineRule="auto"/>
    </w:pPr>
    <w:rPr>
      <w:sz w:val="20"/>
      <w:szCs w:val="20"/>
    </w:rPr>
  </w:style>
  <w:style w:type="character" w:customStyle="1" w:styleId="EndnotentextZchn">
    <w:name w:val="Endnotentext Zchn"/>
    <w:link w:val="Endnotentext"/>
    <w:uiPriority w:val="99"/>
    <w:semiHidden/>
    <w:locked/>
    <w:rsid w:val="007F79F7"/>
    <w:rPr>
      <w:rFonts w:cs="Times New Roman"/>
      <w:sz w:val="20"/>
      <w:szCs w:val="20"/>
    </w:rPr>
  </w:style>
  <w:style w:type="paragraph" w:styleId="Umschlagadresse">
    <w:name w:val="envelope address"/>
    <w:basedOn w:val="Standard"/>
    <w:uiPriority w:val="99"/>
    <w:semiHidden/>
    <w:rsid w:val="007F79F7"/>
    <w:pPr>
      <w:framePr w:w="7920" w:h="1980" w:hRule="exact" w:hSpace="180" w:wrap="auto" w:hAnchor="page" w:xAlign="center" w:yAlign="bottom"/>
      <w:spacing w:line="240" w:lineRule="auto"/>
      <w:ind w:left="2880"/>
    </w:pPr>
    <w:rPr>
      <w:rFonts w:ascii="Bell MT" w:hAnsi="Bell MT"/>
      <w:szCs w:val="24"/>
    </w:rPr>
  </w:style>
  <w:style w:type="paragraph" w:styleId="Umschlagabsenderadresse">
    <w:name w:val="envelope return"/>
    <w:basedOn w:val="Standard"/>
    <w:uiPriority w:val="99"/>
    <w:semiHidden/>
    <w:rsid w:val="007F79F7"/>
    <w:pPr>
      <w:spacing w:line="240" w:lineRule="auto"/>
    </w:pPr>
    <w:rPr>
      <w:rFonts w:ascii="Bell MT" w:hAnsi="Bell MT"/>
      <w:sz w:val="20"/>
      <w:szCs w:val="20"/>
    </w:rPr>
  </w:style>
  <w:style w:type="paragraph" w:styleId="Fuzeile">
    <w:name w:val="footer"/>
    <w:basedOn w:val="Standard"/>
    <w:link w:val="FuzeileZchn"/>
    <w:uiPriority w:val="99"/>
    <w:rsid w:val="007F79F7"/>
    <w:pPr>
      <w:tabs>
        <w:tab w:val="center" w:pos="4680"/>
        <w:tab w:val="right" w:pos="9360"/>
      </w:tabs>
      <w:spacing w:line="240" w:lineRule="auto"/>
    </w:pPr>
  </w:style>
  <w:style w:type="character" w:customStyle="1" w:styleId="FuzeileZchn">
    <w:name w:val="Fußzeile Zchn"/>
    <w:link w:val="Fuzeile"/>
    <w:uiPriority w:val="99"/>
    <w:locked/>
    <w:rsid w:val="007F79F7"/>
    <w:rPr>
      <w:rFonts w:cs="Times New Roman"/>
    </w:rPr>
  </w:style>
  <w:style w:type="paragraph" w:styleId="Funotentext">
    <w:name w:val="footnote text"/>
    <w:basedOn w:val="Standard"/>
    <w:link w:val="FunotentextZchn"/>
    <w:uiPriority w:val="99"/>
    <w:semiHidden/>
    <w:rsid w:val="007F79F7"/>
    <w:pPr>
      <w:spacing w:line="240" w:lineRule="auto"/>
    </w:pPr>
    <w:rPr>
      <w:sz w:val="20"/>
      <w:szCs w:val="20"/>
    </w:rPr>
  </w:style>
  <w:style w:type="character" w:customStyle="1" w:styleId="FunotentextZchn">
    <w:name w:val="Fußnotentext Zchn"/>
    <w:link w:val="Funotentext"/>
    <w:uiPriority w:val="99"/>
    <w:semiHidden/>
    <w:locked/>
    <w:rsid w:val="007F79F7"/>
    <w:rPr>
      <w:rFonts w:cs="Times New Roman"/>
      <w:sz w:val="20"/>
      <w:szCs w:val="20"/>
    </w:rPr>
  </w:style>
  <w:style w:type="paragraph" w:styleId="HTMLAdresse">
    <w:name w:val="HTML Address"/>
    <w:basedOn w:val="Standard"/>
    <w:link w:val="HTMLAdresseZchn"/>
    <w:uiPriority w:val="99"/>
    <w:semiHidden/>
    <w:rsid w:val="007F79F7"/>
    <w:pPr>
      <w:spacing w:line="240" w:lineRule="auto"/>
    </w:pPr>
    <w:rPr>
      <w:i/>
      <w:iCs/>
    </w:rPr>
  </w:style>
  <w:style w:type="character" w:customStyle="1" w:styleId="HTMLAdresseZchn">
    <w:name w:val="HTML Adresse Zchn"/>
    <w:link w:val="HTMLAdresse"/>
    <w:uiPriority w:val="99"/>
    <w:semiHidden/>
    <w:locked/>
    <w:rsid w:val="007F79F7"/>
    <w:rPr>
      <w:rFonts w:cs="Times New Roman"/>
      <w:i/>
      <w:iCs/>
    </w:rPr>
  </w:style>
  <w:style w:type="paragraph" w:styleId="HTMLVorformatiert">
    <w:name w:val="HTML Preformatted"/>
    <w:basedOn w:val="Standard"/>
    <w:link w:val="HTMLVorformatiertZchn"/>
    <w:uiPriority w:val="99"/>
    <w:semiHidden/>
    <w:rsid w:val="007F79F7"/>
    <w:pPr>
      <w:spacing w:line="240" w:lineRule="auto"/>
    </w:pPr>
    <w:rPr>
      <w:rFonts w:ascii="Consolas" w:hAnsi="Consolas"/>
      <w:sz w:val="20"/>
      <w:szCs w:val="20"/>
    </w:rPr>
  </w:style>
  <w:style w:type="character" w:customStyle="1" w:styleId="HTMLVorformatiertZchn">
    <w:name w:val="HTML Vorformatiert Zchn"/>
    <w:link w:val="HTMLVorformatiert"/>
    <w:uiPriority w:val="99"/>
    <w:semiHidden/>
    <w:locked/>
    <w:rsid w:val="007F79F7"/>
    <w:rPr>
      <w:rFonts w:ascii="Consolas" w:hAnsi="Consolas" w:cs="Times New Roman"/>
      <w:sz w:val="20"/>
      <w:szCs w:val="20"/>
    </w:rPr>
  </w:style>
  <w:style w:type="paragraph" w:styleId="Index1">
    <w:name w:val="index 1"/>
    <w:basedOn w:val="Standard"/>
    <w:next w:val="Standard"/>
    <w:autoRedefine/>
    <w:uiPriority w:val="99"/>
    <w:semiHidden/>
    <w:rsid w:val="007F79F7"/>
    <w:pPr>
      <w:spacing w:line="240" w:lineRule="auto"/>
      <w:ind w:left="220" w:hanging="220"/>
    </w:pPr>
  </w:style>
  <w:style w:type="paragraph" w:styleId="Index2">
    <w:name w:val="index 2"/>
    <w:basedOn w:val="Standard"/>
    <w:next w:val="Standard"/>
    <w:autoRedefine/>
    <w:uiPriority w:val="99"/>
    <w:semiHidden/>
    <w:rsid w:val="007F79F7"/>
    <w:pPr>
      <w:spacing w:line="240" w:lineRule="auto"/>
      <w:ind w:left="440" w:hanging="220"/>
    </w:pPr>
  </w:style>
  <w:style w:type="paragraph" w:styleId="Index3">
    <w:name w:val="index 3"/>
    <w:basedOn w:val="Standard"/>
    <w:next w:val="Standard"/>
    <w:autoRedefine/>
    <w:uiPriority w:val="99"/>
    <w:semiHidden/>
    <w:rsid w:val="007F79F7"/>
    <w:pPr>
      <w:spacing w:line="240" w:lineRule="auto"/>
      <w:ind w:left="660" w:hanging="220"/>
    </w:pPr>
  </w:style>
  <w:style w:type="paragraph" w:styleId="Index4">
    <w:name w:val="index 4"/>
    <w:basedOn w:val="Standard"/>
    <w:next w:val="Standard"/>
    <w:autoRedefine/>
    <w:uiPriority w:val="99"/>
    <w:semiHidden/>
    <w:rsid w:val="007F79F7"/>
    <w:pPr>
      <w:spacing w:line="240" w:lineRule="auto"/>
      <w:ind w:left="880" w:hanging="220"/>
    </w:pPr>
  </w:style>
  <w:style w:type="paragraph" w:styleId="Index5">
    <w:name w:val="index 5"/>
    <w:basedOn w:val="Standard"/>
    <w:next w:val="Standard"/>
    <w:autoRedefine/>
    <w:uiPriority w:val="99"/>
    <w:semiHidden/>
    <w:rsid w:val="007F79F7"/>
    <w:pPr>
      <w:spacing w:line="240" w:lineRule="auto"/>
      <w:ind w:left="1100" w:hanging="220"/>
    </w:pPr>
  </w:style>
  <w:style w:type="paragraph" w:styleId="Index6">
    <w:name w:val="index 6"/>
    <w:basedOn w:val="Standard"/>
    <w:next w:val="Standard"/>
    <w:autoRedefine/>
    <w:uiPriority w:val="99"/>
    <w:semiHidden/>
    <w:rsid w:val="007F79F7"/>
    <w:pPr>
      <w:spacing w:line="240" w:lineRule="auto"/>
      <w:ind w:left="1320" w:hanging="220"/>
    </w:pPr>
  </w:style>
  <w:style w:type="paragraph" w:styleId="Index7">
    <w:name w:val="index 7"/>
    <w:basedOn w:val="Standard"/>
    <w:next w:val="Standard"/>
    <w:autoRedefine/>
    <w:uiPriority w:val="99"/>
    <w:semiHidden/>
    <w:rsid w:val="007F79F7"/>
    <w:pPr>
      <w:spacing w:line="240" w:lineRule="auto"/>
      <w:ind w:left="1540" w:hanging="220"/>
    </w:pPr>
  </w:style>
  <w:style w:type="paragraph" w:styleId="Index8">
    <w:name w:val="index 8"/>
    <w:basedOn w:val="Standard"/>
    <w:next w:val="Standard"/>
    <w:autoRedefine/>
    <w:uiPriority w:val="99"/>
    <w:semiHidden/>
    <w:rsid w:val="007F79F7"/>
    <w:pPr>
      <w:spacing w:line="240" w:lineRule="auto"/>
      <w:ind w:left="1760" w:hanging="220"/>
    </w:pPr>
  </w:style>
  <w:style w:type="paragraph" w:styleId="Index9">
    <w:name w:val="index 9"/>
    <w:basedOn w:val="Standard"/>
    <w:next w:val="Standard"/>
    <w:autoRedefine/>
    <w:uiPriority w:val="99"/>
    <w:semiHidden/>
    <w:rsid w:val="007F79F7"/>
    <w:pPr>
      <w:spacing w:line="240" w:lineRule="auto"/>
      <w:ind w:left="1980" w:hanging="220"/>
    </w:pPr>
  </w:style>
  <w:style w:type="paragraph" w:styleId="Indexberschrift">
    <w:name w:val="index heading"/>
    <w:basedOn w:val="Standard"/>
    <w:next w:val="Index1"/>
    <w:uiPriority w:val="99"/>
    <w:semiHidden/>
    <w:rsid w:val="007F79F7"/>
    <w:rPr>
      <w:rFonts w:ascii="Bell MT" w:hAnsi="Bell MT"/>
      <w:b/>
      <w:bCs/>
    </w:rPr>
  </w:style>
  <w:style w:type="paragraph" w:styleId="IntensivesZitat">
    <w:name w:val="Intense Quote"/>
    <w:basedOn w:val="Standard"/>
    <w:next w:val="Standard"/>
    <w:link w:val="IntensivesZitatZchn"/>
    <w:uiPriority w:val="99"/>
    <w:qFormat/>
    <w:rsid w:val="007F79F7"/>
    <w:pPr>
      <w:pBdr>
        <w:bottom w:val="single" w:sz="4" w:space="4" w:color="8D002D"/>
      </w:pBdr>
      <w:spacing w:before="200" w:after="280"/>
      <w:ind w:left="936" w:right="936"/>
    </w:pPr>
    <w:rPr>
      <w:b/>
      <w:bCs/>
      <w:i/>
      <w:iCs/>
      <w:color w:val="8D002D"/>
    </w:rPr>
  </w:style>
  <w:style w:type="character" w:customStyle="1" w:styleId="IntensivesZitatZchn">
    <w:name w:val="Intensives Zitat Zchn"/>
    <w:link w:val="IntensivesZitat"/>
    <w:uiPriority w:val="99"/>
    <w:locked/>
    <w:rsid w:val="007F79F7"/>
    <w:rPr>
      <w:rFonts w:cs="Times New Roman"/>
      <w:b/>
      <w:bCs/>
      <w:i/>
      <w:iCs/>
      <w:color w:val="8D002D"/>
    </w:rPr>
  </w:style>
  <w:style w:type="paragraph" w:styleId="Liste">
    <w:name w:val="List"/>
    <w:basedOn w:val="Standard"/>
    <w:uiPriority w:val="99"/>
    <w:semiHidden/>
    <w:rsid w:val="007F79F7"/>
    <w:pPr>
      <w:ind w:left="360" w:hanging="360"/>
      <w:contextualSpacing/>
    </w:pPr>
  </w:style>
  <w:style w:type="paragraph" w:styleId="Liste2">
    <w:name w:val="List 2"/>
    <w:basedOn w:val="Standard"/>
    <w:uiPriority w:val="99"/>
    <w:semiHidden/>
    <w:rsid w:val="007F79F7"/>
    <w:pPr>
      <w:ind w:left="720" w:hanging="360"/>
      <w:contextualSpacing/>
    </w:pPr>
  </w:style>
  <w:style w:type="paragraph" w:styleId="Liste3">
    <w:name w:val="List 3"/>
    <w:basedOn w:val="Standard"/>
    <w:uiPriority w:val="99"/>
    <w:semiHidden/>
    <w:rsid w:val="007F79F7"/>
    <w:pPr>
      <w:ind w:left="1080" w:hanging="360"/>
      <w:contextualSpacing/>
    </w:pPr>
  </w:style>
  <w:style w:type="paragraph" w:styleId="Liste4">
    <w:name w:val="List 4"/>
    <w:basedOn w:val="Standard"/>
    <w:uiPriority w:val="99"/>
    <w:semiHidden/>
    <w:rsid w:val="007F79F7"/>
    <w:pPr>
      <w:ind w:left="1440" w:hanging="360"/>
      <w:contextualSpacing/>
    </w:pPr>
  </w:style>
  <w:style w:type="paragraph" w:styleId="Liste5">
    <w:name w:val="List 5"/>
    <w:basedOn w:val="Standard"/>
    <w:uiPriority w:val="99"/>
    <w:semiHidden/>
    <w:rsid w:val="007F79F7"/>
    <w:pPr>
      <w:ind w:left="1800" w:hanging="360"/>
      <w:contextualSpacing/>
    </w:pPr>
  </w:style>
  <w:style w:type="paragraph" w:styleId="Aufzhlungszeichen">
    <w:name w:val="List Bullet"/>
    <w:basedOn w:val="Standard"/>
    <w:uiPriority w:val="99"/>
    <w:semiHidden/>
    <w:rsid w:val="007F79F7"/>
    <w:pPr>
      <w:numPr>
        <w:numId w:val="1"/>
      </w:numPr>
      <w:contextualSpacing/>
    </w:pPr>
  </w:style>
  <w:style w:type="paragraph" w:styleId="Aufzhlungszeichen2">
    <w:name w:val="List Bullet 2"/>
    <w:basedOn w:val="Standard"/>
    <w:uiPriority w:val="99"/>
    <w:semiHidden/>
    <w:rsid w:val="007F79F7"/>
    <w:pPr>
      <w:numPr>
        <w:numId w:val="2"/>
      </w:numPr>
      <w:contextualSpacing/>
    </w:pPr>
  </w:style>
  <w:style w:type="paragraph" w:styleId="Aufzhlungszeichen3">
    <w:name w:val="List Bullet 3"/>
    <w:basedOn w:val="Standard"/>
    <w:uiPriority w:val="99"/>
    <w:semiHidden/>
    <w:rsid w:val="007F79F7"/>
    <w:pPr>
      <w:numPr>
        <w:numId w:val="3"/>
      </w:numPr>
      <w:contextualSpacing/>
    </w:pPr>
  </w:style>
  <w:style w:type="paragraph" w:styleId="Aufzhlungszeichen4">
    <w:name w:val="List Bullet 4"/>
    <w:basedOn w:val="Standard"/>
    <w:uiPriority w:val="99"/>
    <w:semiHidden/>
    <w:rsid w:val="007F79F7"/>
    <w:pPr>
      <w:numPr>
        <w:numId w:val="4"/>
      </w:numPr>
      <w:contextualSpacing/>
    </w:pPr>
  </w:style>
  <w:style w:type="paragraph" w:styleId="Aufzhlungszeichen5">
    <w:name w:val="List Bullet 5"/>
    <w:basedOn w:val="Standard"/>
    <w:uiPriority w:val="99"/>
    <w:semiHidden/>
    <w:rsid w:val="007F79F7"/>
    <w:pPr>
      <w:numPr>
        <w:numId w:val="5"/>
      </w:numPr>
      <w:contextualSpacing/>
    </w:pPr>
  </w:style>
  <w:style w:type="paragraph" w:styleId="Listenfortsetzung">
    <w:name w:val="List Continue"/>
    <w:basedOn w:val="Standard"/>
    <w:uiPriority w:val="99"/>
    <w:semiHidden/>
    <w:rsid w:val="007F79F7"/>
    <w:pPr>
      <w:spacing w:after="120"/>
      <w:ind w:left="360"/>
      <w:contextualSpacing/>
    </w:pPr>
  </w:style>
  <w:style w:type="paragraph" w:styleId="Listenfortsetzung2">
    <w:name w:val="List Continue 2"/>
    <w:basedOn w:val="Standard"/>
    <w:uiPriority w:val="99"/>
    <w:semiHidden/>
    <w:rsid w:val="007F79F7"/>
    <w:pPr>
      <w:spacing w:after="120"/>
      <w:ind w:left="720"/>
      <w:contextualSpacing/>
    </w:pPr>
  </w:style>
  <w:style w:type="paragraph" w:styleId="Listenfortsetzung3">
    <w:name w:val="List Continue 3"/>
    <w:basedOn w:val="Standard"/>
    <w:uiPriority w:val="99"/>
    <w:semiHidden/>
    <w:rsid w:val="007F79F7"/>
    <w:pPr>
      <w:spacing w:after="120"/>
      <w:ind w:left="1080"/>
      <w:contextualSpacing/>
    </w:pPr>
  </w:style>
  <w:style w:type="paragraph" w:styleId="Listenfortsetzung4">
    <w:name w:val="List Continue 4"/>
    <w:basedOn w:val="Standard"/>
    <w:uiPriority w:val="99"/>
    <w:semiHidden/>
    <w:rsid w:val="007F79F7"/>
    <w:pPr>
      <w:spacing w:after="120"/>
      <w:ind w:left="1440"/>
      <w:contextualSpacing/>
    </w:pPr>
  </w:style>
  <w:style w:type="paragraph" w:styleId="Listenfortsetzung5">
    <w:name w:val="List Continue 5"/>
    <w:basedOn w:val="Standard"/>
    <w:uiPriority w:val="99"/>
    <w:semiHidden/>
    <w:rsid w:val="007F79F7"/>
    <w:pPr>
      <w:spacing w:after="120"/>
      <w:ind w:left="1800"/>
      <w:contextualSpacing/>
    </w:pPr>
  </w:style>
  <w:style w:type="paragraph" w:styleId="Listennummer">
    <w:name w:val="List Number"/>
    <w:basedOn w:val="Standard"/>
    <w:uiPriority w:val="99"/>
    <w:semiHidden/>
    <w:rsid w:val="007F79F7"/>
    <w:pPr>
      <w:numPr>
        <w:numId w:val="6"/>
      </w:numPr>
      <w:contextualSpacing/>
    </w:pPr>
  </w:style>
  <w:style w:type="paragraph" w:styleId="Listennummer2">
    <w:name w:val="List Number 2"/>
    <w:basedOn w:val="Standard"/>
    <w:uiPriority w:val="99"/>
    <w:semiHidden/>
    <w:rsid w:val="007F79F7"/>
    <w:pPr>
      <w:numPr>
        <w:numId w:val="7"/>
      </w:numPr>
      <w:contextualSpacing/>
    </w:pPr>
  </w:style>
  <w:style w:type="paragraph" w:styleId="Listennummer3">
    <w:name w:val="List Number 3"/>
    <w:basedOn w:val="Standard"/>
    <w:uiPriority w:val="99"/>
    <w:semiHidden/>
    <w:rsid w:val="007F79F7"/>
    <w:pPr>
      <w:numPr>
        <w:numId w:val="8"/>
      </w:numPr>
      <w:contextualSpacing/>
    </w:pPr>
  </w:style>
  <w:style w:type="paragraph" w:styleId="Listennummer4">
    <w:name w:val="List Number 4"/>
    <w:basedOn w:val="Standard"/>
    <w:uiPriority w:val="99"/>
    <w:semiHidden/>
    <w:rsid w:val="007F79F7"/>
    <w:pPr>
      <w:numPr>
        <w:numId w:val="9"/>
      </w:numPr>
      <w:contextualSpacing/>
    </w:pPr>
  </w:style>
  <w:style w:type="paragraph" w:styleId="Listennummer5">
    <w:name w:val="List Number 5"/>
    <w:basedOn w:val="Standard"/>
    <w:uiPriority w:val="99"/>
    <w:semiHidden/>
    <w:rsid w:val="007F79F7"/>
    <w:pPr>
      <w:numPr>
        <w:numId w:val="10"/>
      </w:numPr>
      <w:contextualSpacing/>
    </w:pPr>
  </w:style>
  <w:style w:type="paragraph" w:styleId="Listenabsatz">
    <w:name w:val="List Paragraph"/>
    <w:basedOn w:val="Standard"/>
    <w:uiPriority w:val="34"/>
    <w:qFormat/>
    <w:rsid w:val="00732D4A"/>
    <w:pPr>
      <w:spacing w:line="276" w:lineRule="auto"/>
      <w:ind w:left="720" w:hanging="360"/>
      <w:contextualSpacing/>
    </w:pPr>
    <w:rPr>
      <w:sz w:val="22"/>
    </w:rPr>
  </w:style>
  <w:style w:type="paragraph" w:styleId="Makrotext">
    <w:name w:val="macro"/>
    <w:link w:val="MakrotextZchn"/>
    <w:uiPriority w:val="99"/>
    <w:semiHidden/>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lang w:eastAsia="en-US"/>
    </w:rPr>
  </w:style>
  <w:style w:type="character" w:customStyle="1" w:styleId="MakrotextZchn">
    <w:name w:val="Makrotext Zchn"/>
    <w:link w:val="Makrotext"/>
    <w:uiPriority w:val="99"/>
    <w:semiHidden/>
    <w:locked/>
    <w:rsid w:val="007F79F7"/>
    <w:rPr>
      <w:rFonts w:ascii="Consolas" w:hAnsi="Consolas" w:cs="Times New Roman"/>
      <w:lang w:val="en-GB" w:eastAsia="en-US" w:bidi="ar-SA"/>
    </w:rPr>
  </w:style>
  <w:style w:type="paragraph" w:styleId="Nachrichtenkopf">
    <w:name w:val="Message Header"/>
    <w:basedOn w:val="Standard"/>
    <w:link w:val="NachrichtenkopfZchn"/>
    <w:uiPriority w:val="99"/>
    <w:semiHidden/>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Bell MT" w:hAnsi="Bell MT"/>
      <w:szCs w:val="24"/>
    </w:rPr>
  </w:style>
  <w:style w:type="character" w:customStyle="1" w:styleId="NachrichtenkopfZchn">
    <w:name w:val="Nachrichtenkopf Zchn"/>
    <w:link w:val="Nachrichtenkopf"/>
    <w:uiPriority w:val="99"/>
    <w:semiHidden/>
    <w:locked/>
    <w:rsid w:val="007F79F7"/>
    <w:rPr>
      <w:rFonts w:ascii="Bell MT" w:eastAsia="MS P??" w:hAnsi="Bell MT" w:cs="Times New Roman"/>
      <w:sz w:val="24"/>
      <w:szCs w:val="24"/>
      <w:shd w:val="pct20" w:color="auto" w:fill="auto"/>
    </w:rPr>
  </w:style>
  <w:style w:type="paragraph" w:styleId="StandardWeb">
    <w:name w:val="Normal (Web)"/>
    <w:basedOn w:val="Standard"/>
    <w:uiPriority w:val="99"/>
    <w:rsid w:val="007F79F7"/>
    <w:rPr>
      <w:szCs w:val="24"/>
    </w:rPr>
  </w:style>
  <w:style w:type="paragraph" w:styleId="Standardeinzug">
    <w:name w:val="Normal Indent"/>
    <w:basedOn w:val="Standard"/>
    <w:uiPriority w:val="99"/>
    <w:semiHidden/>
    <w:rsid w:val="007F79F7"/>
    <w:pPr>
      <w:ind w:left="720"/>
    </w:pPr>
  </w:style>
  <w:style w:type="paragraph" w:styleId="Fu-Endnotenberschrift">
    <w:name w:val="Note Heading"/>
    <w:basedOn w:val="Standard"/>
    <w:next w:val="Standard"/>
    <w:link w:val="Fu-EndnotenberschriftZchn"/>
    <w:uiPriority w:val="99"/>
    <w:semiHidden/>
    <w:rsid w:val="007F79F7"/>
    <w:pPr>
      <w:spacing w:line="240" w:lineRule="auto"/>
    </w:pPr>
  </w:style>
  <w:style w:type="character" w:customStyle="1" w:styleId="Fu-EndnotenberschriftZchn">
    <w:name w:val="Fuß/-Endnotenüberschrift Zchn"/>
    <w:link w:val="Fu-Endnotenberschrift"/>
    <w:uiPriority w:val="99"/>
    <w:semiHidden/>
    <w:locked/>
    <w:rsid w:val="007F79F7"/>
    <w:rPr>
      <w:rFonts w:cs="Times New Roman"/>
    </w:rPr>
  </w:style>
  <w:style w:type="paragraph" w:styleId="NurText">
    <w:name w:val="Plain Text"/>
    <w:basedOn w:val="Standard"/>
    <w:link w:val="NurTextZchn"/>
    <w:uiPriority w:val="99"/>
    <w:semiHidden/>
    <w:rsid w:val="007F79F7"/>
    <w:pPr>
      <w:spacing w:line="240" w:lineRule="auto"/>
    </w:pPr>
    <w:rPr>
      <w:rFonts w:ascii="Consolas" w:hAnsi="Consolas"/>
      <w:sz w:val="21"/>
      <w:szCs w:val="21"/>
    </w:rPr>
  </w:style>
  <w:style w:type="character" w:customStyle="1" w:styleId="NurTextZchn">
    <w:name w:val="Nur Text Zchn"/>
    <w:link w:val="NurText"/>
    <w:uiPriority w:val="99"/>
    <w:semiHidden/>
    <w:locked/>
    <w:rsid w:val="007F79F7"/>
    <w:rPr>
      <w:rFonts w:ascii="Consolas" w:hAnsi="Consolas" w:cs="Times New Roman"/>
      <w:sz w:val="21"/>
      <w:szCs w:val="21"/>
    </w:rPr>
  </w:style>
  <w:style w:type="paragraph" w:styleId="Zitat">
    <w:name w:val="Quote"/>
    <w:basedOn w:val="Standard"/>
    <w:next w:val="Standard"/>
    <w:link w:val="ZitatZchn"/>
    <w:uiPriority w:val="99"/>
    <w:qFormat/>
    <w:rsid w:val="007F79F7"/>
    <w:rPr>
      <w:i/>
      <w:iCs/>
      <w:color w:val="000000"/>
    </w:rPr>
  </w:style>
  <w:style w:type="character" w:customStyle="1" w:styleId="ZitatZchn">
    <w:name w:val="Zitat Zchn"/>
    <w:link w:val="Zitat"/>
    <w:uiPriority w:val="99"/>
    <w:locked/>
    <w:rsid w:val="007F79F7"/>
    <w:rPr>
      <w:rFonts w:cs="Times New Roman"/>
      <w:i/>
      <w:iCs/>
      <w:color w:val="000000"/>
    </w:rPr>
  </w:style>
  <w:style w:type="paragraph" w:styleId="Anrede">
    <w:name w:val="Salutation"/>
    <w:basedOn w:val="Standard"/>
    <w:next w:val="Standard"/>
    <w:link w:val="AnredeZchn"/>
    <w:uiPriority w:val="99"/>
    <w:semiHidden/>
    <w:rsid w:val="007F79F7"/>
  </w:style>
  <w:style w:type="character" w:customStyle="1" w:styleId="AnredeZchn">
    <w:name w:val="Anrede Zchn"/>
    <w:link w:val="Anrede"/>
    <w:uiPriority w:val="99"/>
    <w:semiHidden/>
    <w:locked/>
    <w:rsid w:val="007F79F7"/>
    <w:rPr>
      <w:rFonts w:cs="Times New Roman"/>
    </w:rPr>
  </w:style>
  <w:style w:type="paragraph" w:styleId="Untertitel">
    <w:name w:val="Subtitle"/>
    <w:basedOn w:val="berschrift3"/>
    <w:next w:val="Standard"/>
    <w:link w:val="UntertitelZchn"/>
    <w:uiPriority w:val="99"/>
    <w:qFormat/>
    <w:rsid w:val="0091707B"/>
    <w:pPr>
      <w:numPr>
        <w:ilvl w:val="0"/>
        <w:numId w:val="0"/>
      </w:numPr>
      <w:pBdr>
        <w:top w:val="single" w:sz="4" w:space="1" w:color="auto"/>
        <w:left w:val="single" w:sz="4" w:space="4" w:color="auto"/>
        <w:bottom w:val="single" w:sz="4" w:space="1" w:color="auto"/>
        <w:right w:val="single" w:sz="4" w:space="4" w:color="auto"/>
      </w:pBdr>
      <w:ind w:left="720" w:hanging="720"/>
    </w:pPr>
  </w:style>
  <w:style w:type="character" w:customStyle="1" w:styleId="UntertitelZchn">
    <w:name w:val="Untertitel Zchn"/>
    <w:link w:val="Untertitel"/>
    <w:uiPriority w:val="99"/>
    <w:locked/>
    <w:rsid w:val="0091707B"/>
    <w:rPr>
      <w:rFonts w:ascii="Times New Roman" w:hAnsi="Times New Roman" w:cs="Times New Roman"/>
      <w:b/>
      <w:color w:val="821926"/>
      <w:sz w:val="24"/>
    </w:rPr>
  </w:style>
  <w:style w:type="paragraph" w:styleId="Rechtsgrundlagenverzeichnis">
    <w:name w:val="table of authorities"/>
    <w:basedOn w:val="Standard"/>
    <w:next w:val="Standard"/>
    <w:uiPriority w:val="99"/>
    <w:semiHidden/>
    <w:rsid w:val="007F79F7"/>
    <w:pPr>
      <w:ind w:left="220" w:hanging="220"/>
    </w:pPr>
  </w:style>
  <w:style w:type="paragraph" w:styleId="Abbildungsverzeichnis">
    <w:name w:val="table of figures"/>
    <w:basedOn w:val="Standard"/>
    <w:next w:val="Standard"/>
    <w:uiPriority w:val="99"/>
    <w:semiHidden/>
    <w:rsid w:val="007F79F7"/>
  </w:style>
  <w:style w:type="paragraph" w:styleId="RGV-berschrift">
    <w:name w:val="toa heading"/>
    <w:basedOn w:val="Standard"/>
    <w:next w:val="Standard"/>
    <w:uiPriority w:val="99"/>
    <w:semiHidden/>
    <w:rsid w:val="007F79F7"/>
    <w:pPr>
      <w:spacing w:before="120"/>
    </w:pPr>
    <w:rPr>
      <w:rFonts w:ascii="Bell MT" w:hAnsi="Bell MT"/>
      <w:b/>
      <w:bCs/>
      <w:szCs w:val="24"/>
    </w:rPr>
  </w:style>
  <w:style w:type="paragraph" w:styleId="Verzeichnis1">
    <w:name w:val="toc 1"/>
    <w:basedOn w:val="Standard"/>
    <w:next w:val="Standard"/>
    <w:autoRedefine/>
    <w:uiPriority w:val="39"/>
    <w:rsid w:val="0091707B"/>
    <w:pPr>
      <w:tabs>
        <w:tab w:val="left" w:pos="440"/>
        <w:tab w:val="right" w:leader="dot" w:pos="9011"/>
      </w:tabs>
      <w:spacing w:after="100"/>
    </w:pPr>
    <w:rPr>
      <w:noProof/>
    </w:rPr>
  </w:style>
  <w:style w:type="paragraph" w:styleId="Verzeichnis2">
    <w:name w:val="toc 2"/>
    <w:basedOn w:val="Standard"/>
    <w:next w:val="Standard"/>
    <w:autoRedefine/>
    <w:uiPriority w:val="99"/>
    <w:rsid w:val="00F82FFF"/>
    <w:pPr>
      <w:spacing w:after="100"/>
      <w:ind w:left="220"/>
    </w:pPr>
    <w:rPr>
      <w:sz w:val="20"/>
    </w:rPr>
  </w:style>
  <w:style w:type="paragraph" w:styleId="Verzeichnis3">
    <w:name w:val="toc 3"/>
    <w:basedOn w:val="Standard"/>
    <w:next w:val="Standard"/>
    <w:autoRedefine/>
    <w:uiPriority w:val="99"/>
    <w:rsid w:val="000762B7"/>
    <w:pPr>
      <w:spacing w:after="100"/>
      <w:ind w:left="440"/>
    </w:pPr>
    <w:rPr>
      <w:sz w:val="20"/>
    </w:rPr>
  </w:style>
  <w:style w:type="paragraph" w:styleId="Verzeichnis4">
    <w:name w:val="toc 4"/>
    <w:basedOn w:val="Standard"/>
    <w:next w:val="Standard"/>
    <w:autoRedefine/>
    <w:uiPriority w:val="99"/>
    <w:semiHidden/>
    <w:rsid w:val="007F79F7"/>
    <w:pPr>
      <w:spacing w:after="100"/>
      <w:ind w:left="660"/>
    </w:pPr>
  </w:style>
  <w:style w:type="paragraph" w:styleId="Verzeichnis5">
    <w:name w:val="toc 5"/>
    <w:basedOn w:val="Standard"/>
    <w:next w:val="Standard"/>
    <w:autoRedefine/>
    <w:uiPriority w:val="99"/>
    <w:semiHidden/>
    <w:rsid w:val="007F79F7"/>
    <w:pPr>
      <w:spacing w:after="100"/>
      <w:ind w:left="880"/>
    </w:pPr>
  </w:style>
  <w:style w:type="paragraph" w:styleId="Verzeichnis6">
    <w:name w:val="toc 6"/>
    <w:basedOn w:val="Standard"/>
    <w:next w:val="Standard"/>
    <w:autoRedefine/>
    <w:uiPriority w:val="99"/>
    <w:semiHidden/>
    <w:rsid w:val="007F79F7"/>
    <w:pPr>
      <w:spacing w:after="100"/>
      <w:ind w:left="1100"/>
    </w:pPr>
  </w:style>
  <w:style w:type="paragraph" w:styleId="Verzeichnis7">
    <w:name w:val="toc 7"/>
    <w:basedOn w:val="Standard"/>
    <w:next w:val="Standard"/>
    <w:autoRedefine/>
    <w:uiPriority w:val="99"/>
    <w:semiHidden/>
    <w:rsid w:val="007F79F7"/>
    <w:pPr>
      <w:spacing w:after="100"/>
      <w:ind w:left="1320"/>
    </w:pPr>
  </w:style>
  <w:style w:type="paragraph" w:styleId="Verzeichnis8">
    <w:name w:val="toc 8"/>
    <w:basedOn w:val="Standard"/>
    <w:next w:val="Standard"/>
    <w:autoRedefine/>
    <w:uiPriority w:val="99"/>
    <w:semiHidden/>
    <w:rsid w:val="007F79F7"/>
    <w:pPr>
      <w:spacing w:after="100"/>
      <w:ind w:left="1540"/>
    </w:pPr>
  </w:style>
  <w:style w:type="paragraph" w:styleId="Verzeichnis9">
    <w:name w:val="toc 9"/>
    <w:basedOn w:val="Standard"/>
    <w:next w:val="Standard"/>
    <w:autoRedefine/>
    <w:uiPriority w:val="99"/>
    <w:semiHidden/>
    <w:rsid w:val="007F79F7"/>
    <w:pPr>
      <w:spacing w:after="100"/>
      <w:ind w:left="1760"/>
    </w:pPr>
  </w:style>
  <w:style w:type="paragraph" w:styleId="Inhaltsverzeichnisberschrift">
    <w:name w:val="TOC Heading"/>
    <w:basedOn w:val="berschrift1"/>
    <w:next w:val="Standard"/>
    <w:uiPriority w:val="39"/>
    <w:qFormat/>
    <w:rsid w:val="007F79F7"/>
    <w:pPr>
      <w:outlineLvl w:val="9"/>
    </w:pPr>
  </w:style>
  <w:style w:type="paragraph" w:customStyle="1" w:styleId="Trebuchet">
    <w:name w:val="Trebuchet"/>
    <w:basedOn w:val="Unterschrift"/>
    <w:uiPriority w:val="99"/>
    <w:rsid w:val="00741D11"/>
  </w:style>
  <w:style w:type="character" w:styleId="Hyperlink">
    <w:name w:val="Hyperlink"/>
    <w:uiPriority w:val="99"/>
    <w:rsid w:val="00C12D9B"/>
    <w:rPr>
      <w:rFonts w:cs="Times New Roman"/>
      <w:color w:val="0000FF"/>
      <w:u w:val="single"/>
    </w:rPr>
  </w:style>
  <w:style w:type="character" w:styleId="IntensiveHervorhebung">
    <w:name w:val="Intense Emphasis"/>
    <w:uiPriority w:val="99"/>
    <w:qFormat/>
    <w:rsid w:val="003C30B4"/>
    <w:rPr>
      <w:rFonts w:cs="Times New Roman"/>
      <w:b/>
      <w:bCs/>
      <w:i/>
      <w:iCs/>
      <w:color w:val="8D002D"/>
    </w:rPr>
  </w:style>
  <w:style w:type="character" w:styleId="Fett">
    <w:name w:val="Strong"/>
    <w:uiPriority w:val="22"/>
    <w:qFormat/>
    <w:rsid w:val="0091707B"/>
    <w:rPr>
      <w:rFonts w:cs="Times New Roman"/>
    </w:rPr>
  </w:style>
  <w:style w:type="character" w:styleId="Funotenzeichen">
    <w:name w:val="footnote reference"/>
    <w:uiPriority w:val="99"/>
    <w:semiHidden/>
    <w:rsid w:val="000A68AD"/>
    <w:rPr>
      <w:rFonts w:cs="Times New Roman"/>
      <w:vertAlign w:val="superscript"/>
    </w:rPr>
  </w:style>
  <w:style w:type="table" w:styleId="Tabellenraster">
    <w:name w:val="Table Grid"/>
    <w:basedOn w:val="NormaleTabelle"/>
    <w:uiPriority w:val="59"/>
    <w:rsid w:val="000A6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titles">
    <w:name w:val="Big titles"/>
    <w:basedOn w:val="Untertitel"/>
    <w:link w:val="BigtitlesChar"/>
    <w:uiPriority w:val="99"/>
    <w:rsid w:val="0091707B"/>
  </w:style>
  <w:style w:type="character" w:customStyle="1" w:styleId="BigtitlesChar">
    <w:name w:val="Big titles Char"/>
    <w:basedOn w:val="UntertitelZchn"/>
    <w:link w:val="Bigtitles"/>
    <w:uiPriority w:val="99"/>
    <w:locked/>
    <w:rsid w:val="0091707B"/>
    <w:rPr>
      <w:rFonts w:ascii="Times New Roman" w:hAnsi="Times New Roman" w:cs="Times New Roman"/>
      <w:b/>
      <w:color w:val="821926"/>
      <w:sz w:val="24"/>
    </w:rPr>
  </w:style>
  <w:style w:type="character" w:styleId="Kommentarzeichen">
    <w:name w:val="annotation reference"/>
    <w:uiPriority w:val="99"/>
    <w:semiHidden/>
    <w:rsid w:val="00B3349C"/>
    <w:rPr>
      <w:rFonts w:cs="Times New Roman"/>
      <w:sz w:val="16"/>
      <w:szCs w:val="16"/>
    </w:rPr>
  </w:style>
  <w:style w:type="character" w:styleId="Hervorhebung">
    <w:name w:val="Emphasis"/>
    <w:uiPriority w:val="20"/>
    <w:qFormat/>
    <w:rsid w:val="00297323"/>
    <w:rPr>
      <w:rFonts w:cs="Times New Roman"/>
      <w:i/>
      <w:iCs/>
    </w:rPr>
  </w:style>
  <w:style w:type="character" w:styleId="Platzhaltertext">
    <w:name w:val="Placeholder Text"/>
    <w:basedOn w:val="Absatz-Standardschriftart"/>
    <w:uiPriority w:val="99"/>
    <w:semiHidden/>
    <w:rsid w:val="00C14232"/>
    <w:rPr>
      <w:color w:val="808080"/>
    </w:rPr>
  </w:style>
  <w:style w:type="character" w:styleId="BesuchterLink">
    <w:name w:val="FollowedHyperlink"/>
    <w:basedOn w:val="Absatz-Standardschriftart"/>
    <w:uiPriority w:val="99"/>
    <w:semiHidden/>
    <w:unhideWhenUsed/>
    <w:locked/>
    <w:rsid w:val="00992E94"/>
    <w:rPr>
      <w:color w:val="800080" w:themeColor="followedHyperlink"/>
      <w:u w:val="single"/>
    </w:rPr>
  </w:style>
  <w:style w:type="table" w:customStyle="1" w:styleId="PlainTable11">
    <w:name w:val="Plain Table 11"/>
    <w:basedOn w:val="NormaleTabelle"/>
    <w:uiPriority w:val="41"/>
    <w:rsid w:val="00992E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rVerweis">
    <w:name w:val="Subtle Reference"/>
    <w:basedOn w:val="Absatz-Standardschriftart"/>
    <w:uiPriority w:val="31"/>
    <w:qFormat/>
    <w:rsid w:val="00822A5A"/>
    <w:rPr>
      <w:smallCaps/>
      <w:color w:val="5A5A5A" w:themeColor="text1" w:themeTint="A5"/>
    </w:rPr>
  </w:style>
  <w:style w:type="character" w:customStyle="1" w:styleId="NumberedChar">
    <w:name w:val="Numbered Char"/>
    <w:basedOn w:val="Absatz-Standardschriftart"/>
    <w:link w:val="Numbered"/>
    <w:locked/>
    <w:rsid w:val="00752F96"/>
  </w:style>
  <w:style w:type="paragraph" w:customStyle="1" w:styleId="Numbered">
    <w:name w:val="Numbered"/>
    <w:basedOn w:val="Standard"/>
    <w:link w:val="NumberedChar"/>
    <w:rsid w:val="00752F96"/>
    <w:pPr>
      <w:numPr>
        <w:numId w:val="19"/>
      </w:numPr>
      <w:spacing w:line="240" w:lineRule="auto"/>
      <w:jc w:val="both"/>
    </w:pPr>
    <w:rPr>
      <w:sz w:val="20"/>
      <w:szCs w:val="20"/>
      <w:lang w:eastAsia="en-GB"/>
    </w:rPr>
  </w:style>
  <w:style w:type="character" w:customStyle="1" w:styleId="UnresolvedMention1">
    <w:name w:val="Unresolved Mention1"/>
    <w:basedOn w:val="Absatz-Standardschriftart"/>
    <w:uiPriority w:val="99"/>
    <w:semiHidden/>
    <w:unhideWhenUsed/>
    <w:rsid w:val="00142A16"/>
    <w:rPr>
      <w:color w:val="605E5C"/>
      <w:shd w:val="clear" w:color="auto" w:fill="E1DFDD"/>
    </w:rPr>
  </w:style>
  <w:style w:type="character" w:customStyle="1" w:styleId="UnresolvedMention">
    <w:name w:val="Unresolved Mention"/>
    <w:basedOn w:val="Absatz-Standardschriftart"/>
    <w:uiPriority w:val="99"/>
    <w:semiHidden/>
    <w:unhideWhenUsed/>
    <w:rsid w:val="009E5569"/>
    <w:rPr>
      <w:color w:val="605E5C"/>
      <w:shd w:val="clear" w:color="auto" w:fill="E1DFDD"/>
    </w:rPr>
  </w:style>
  <w:style w:type="paragraph" w:styleId="berarbeitung">
    <w:name w:val="Revision"/>
    <w:hidden/>
    <w:uiPriority w:val="99"/>
    <w:semiHidden/>
    <w:rsid w:val="00A63FDF"/>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435">
      <w:bodyDiv w:val="1"/>
      <w:marLeft w:val="0"/>
      <w:marRight w:val="0"/>
      <w:marTop w:val="0"/>
      <w:marBottom w:val="0"/>
      <w:divBdr>
        <w:top w:val="none" w:sz="0" w:space="0" w:color="auto"/>
        <w:left w:val="none" w:sz="0" w:space="0" w:color="auto"/>
        <w:bottom w:val="none" w:sz="0" w:space="0" w:color="auto"/>
        <w:right w:val="none" w:sz="0" w:space="0" w:color="auto"/>
      </w:divBdr>
    </w:div>
    <w:div w:id="43139413">
      <w:bodyDiv w:val="1"/>
      <w:marLeft w:val="0"/>
      <w:marRight w:val="0"/>
      <w:marTop w:val="0"/>
      <w:marBottom w:val="0"/>
      <w:divBdr>
        <w:top w:val="none" w:sz="0" w:space="0" w:color="auto"/>
        <w:left w:val="none" w:sz="0" w:space="0" w:color="auto"/>
        <w:bottom w:val="none" w:sz="0" w:space="0" w:color="auto"/>
        <w:right w:val="none" w:sz="0" w:space="0" w:color="auto"/>
      </w:divBdr>
    </w:div>
    <w:div w:id="67114327">
      <w:bodyDiv w:val="1"/>
      <w:marLeft w:val="0"/>
      <w:marRight w:val="0"/>
      <w:marTop w:val="0"/>
      <w:marBottom w:val="0"/>
      <w:divBdr>
        <w:top w:val="none" w:sz="0" w:space="0" w:color="auto"/>
        <w:left w:val="none" w:sz="0" w:space="0" w:color="auto"/>
        <w:bottom w:val="none" w:sz="0" w:space="0" w:color="auto"/>
        <w:right w:val="none" w:sz="0" w:space="0" w:color="auto"/>
      </w:divBdr>
    </w:div>
    <w:div w:id="95909743">
      <w:bodyDiv w:val="1"/>
      <w:marLeft w:val="0"/>
      <w:marRight w:val="0"/>
      <w:marTop w:val="0"/>
      <w:marBottom w:val="0"/>
      <w:divBdr>
        <w:top w:val="none" w:sz="0" w:space="0" w:color="auto"/>
        <w:left w:val="none" w:sz="0" w:space="0" w:color="auto"/>
        <w:bottom w:val="none" w:sz="0" w:space="0" w:color="auto"/>
        <w:right w:val="none" w:sz="0" w:space="0" w:color="auto"/>
      </w:divBdr>
    </w:div>
    <w:div w:id="186800188">
      <w:bodyDiv w:val="1"/>
      <w:marLeft w:val="0"/>
      <w:marRight w:val="0"/>
      <w:marTop w:val="0"/>
      <w:marBottom w:val="0"/>
      <w:divBdr>
        <w:top w:val="none" w:sz="0" w:space="0" w:color="auto"/>
        <w:left w:val="none" w:sz="0" w:space="0" w:color="auto"/>
        <w:bottom w:val="none" w:sz="0" w:space="0" w:color="auto"/>
        <w:right w:val="none" w:sz="0" w:space="0" w:color="auto"/>
      </w:divBdr>
    </w:div>
    <w:div w:id="229780045">
      <w:bodyDiv w:val="1"/>
      <w:marLeft w:val="0"/>
      <w:marRight w:val="0"/>
      <w:marTop w:val="0"/>
      <w:marBottom w:val="0"/>
      <w:divBdr>
        <w:top w:val="none" w:sz="0" w:space="0" w:color="auto"/>
        <w:left w:val="none" w:sz="0" w:space="0" w:color="auto"/>
        <w:bottom w:val="none" w:sz="0" w:space="0" w:color="auto"/>
        <w:right w:val="none" w:sz="0" w:space="0" w:color="auto"/>
      </w:divBdr>
    </w:div>
    <w:div w:id="314574808">
      <w:bodyDiv w:val="1"/>
      <w:marLeft w:val="0"/>
      <w:marRight w:val="0"/>
      <w:marTop w:val="0"/>
      <w:marBottom w:val="0"/>
      <w:divBdr>
        <w:top w:val="none" w:sz="0" w:space="0" w:color="auto"/>
        <w:left w:val="none" w:sz="0" w:space="0" w:color="auto"/>
        <w:bottom w:val="none" w:sz="0" w:space="0" w:color="auto"/>
        <w:right w:val="none" w:sz="0" w:space="0" w:color="auto"/>
      </w:divBdr>
    </w:div>
    <w:div w:id="370151746">
      <w:bodyDiv w:val="1"/>
      <w:marLeft w:val="0"/>
      <w:marRight w:val="0"/>
      <w:marTop w:val="0"/>
      <w:marBottom w:val="0"/>
      <w:divBdr>
        <w:top w:val="none" w:sz="0" w:space="0" w:color="auto"/>
        <w:left w:val="none" w:sz="0" w:space="0" w:color="auto"/>
        <w:bottom w:val="none" w:sz="0" w:space="0" w:color="auto"/>
        <w:right w:val="none" w:sz="0" w:space="0" w:color="auto"/>
      </w:divBdr>
    </w:div>
    <w:div w:id="465124072">
      <w:bodyDiv w:val="1"/>
      <w:marLeft w:val="0"/>
      <w:marRight w:val="0"/>
      <w:marTop w:val="0"/>
      <w:marBottom w:val="0"/>
      <w:divBdr>
        <w:top w:val="none" w:sz="0" w:space="0" w:color="auto"/>
        <w:left w:val="none" w:sz="0" w:space="0" w:color="auto"/>
        <w:bottom w:val="none" w:sz="0" w:space="0" w:color="auto"/>
        <w:right w:val="none" w:sz="0" w:space="0" w:color="auto"/>
      </w:divBdr>
    </w:div>
    <w:div w:id="546340193">
      <w:bodyDiv w:val="1"/>
      <w:marLeft w:val="0"/>
      <w:marRight w:val="0"/>
      <w:marTop w:val="0"/>
      <w:marBottom w:val="0"/>
      <w:divBdr>
        <w:top w:val="none" w:sz="0" w:space="0" w:color="auto"/>
        <w:left w:val="none" w:sz="0" w:space="0" w:color="auto"/>
        <w:bottom w:val="none" w:sz="0" w:space="0" w:color="auto"/>
        <w:right w:val="none" w:sz="0" w:space="0" w:color="auto"/>
      </w:divBdr>
    </w:div>
    <w:div w:id="556211139">
      <w:bodyDiv w:val="1"/>
      <w:marLeft w:val="0"/>
      <w:marRight w:val="0"/>
      <w:marTop w:val="0"/>
      <w:marBottom w:val="0"/>
      <w:divBdr>
        <w:top w:val="none" w:sz="0" w:space="0" w:color="auto"/>
        <w:left w:val="none" w:sz="0" w:space="0" w:color="auto"/>
        <w:bottom w:val="none" w:sz="0" w:space="0" w:color="auto"/>
        <w:right w:val="none" w:sz="0" w:space="0" w:color="auto"/>
      </w:divBdr>
    </w:div>
    <w:div w:id="559875301">
      <w:bodyDiv w:val="1"/>
      <w:marLeft w:val="0"/>
      <w:marRight w:val="0"/>
      <w:marTop w:val="0"/>
      <w:marBottom w:val="0"/>
      <w:divBdr>
        <w:top w:val="none" w:sz="0" w:space="0" w:color="auto"/>
        <w:left w:val="none" w:sz="0" w:space="0" w:color="auto"/>
        <w:bottom w:val="none" w:sz="0" w:space="0" w:color="auto"/>
        <w:right w:val="none" w:sz="0" w:space="0" w:color="auto"/>
      </w:divBdr>
      <w:divsChild>
        <w:div w:id="1476488744">
          <w:marLeft w:val="547"/>
          <w:marRight w:val="0"/>
          <w:marTop w:val="0"/>
          <w:marBottom w:val="0"/>
          <w:divBdr>
            <w:top w:val="none" w:sz="0" w:space="0" w:color="auto"/>
            <w:left w:val="none" w:sz="0" w:space="0" w:color="auto"/>
            <w:bottom w:val="none" w:sz="0" w:space="0" w:color="auto"/>
            <w:right w:val="none" w:sz="0" w:space="0" w:color="auto"/>
          </w:divBdr>
        </w:div>
        <w:div w:id="1224944273">
          <w:marLeft w:val="547"/>
          <w:marRight w:val="0"/>
          <w:marTop w:val="0"/>
          <w:marBottom w:val="0"/>
          <w:divBdr>
            <w:top w:val="none" w:sz="0" w:space="0" w:color="auto"/>
            <w:left w:val="none" w:sz="0" w:space="0" w:color="auto"/>
            <w:bottom w:val="none" w:sz="0" w:space="0" w:color="auto"/>
            <w:right w:val="none" w:sz="0" w:space="0" w:color="auto"/>
          </w:divBdr>
        </w:div>
      </w:divsChild>
    </w:div>
    <w:div w:id="703598299">
      <w:bodyDiv w:val="1"/>
      <w:marLeft w:val="0"/>
      <w:marRight w:val="0"/>
      <w:marTop w:val="0"/>
      <w:marBottom w:val="0"/>
      <w:divBdr>
        <w:top w:val="none" w:sz="0" w:space="0" w:color="auto"/>
        <w:left w:val="none" w:sz="0" w:space="0" w:color="auto"/>
        <w:bottom w:val="none" w:sz="0" w:space="0" w:color="auto"/>
        <w:right w:val="none" w:sz="0" w:space="0" w:color="auto"/>
      </w:divBdr>
    </w:div>
    <w:div w:id="722366906">
      <w:bodyDiv w:val="1"/>
      <w:marLeft w:val="0"/>
      <w:marRight w:val="0"/>
      <w:marTop w:val="0"/>
      <w:marBottom w:val="0"/>
      <w:divBdr>
        <w:top w:val="none" w:sz="0" w:space="0" w:color="auto"/>
        <w:left w:val="none" w:sz="0" w:space="0" w:color="auto"/>
        <w:bottom w:val="none" w:sz="0" w:space="0" w:color="auto"/>
        <w:right w:val="none" w:sz="0" w:space="0" w:color="auto"/>
      </w:divBdr>
    </w:div>
    <w:div w:id="748230337">
      <w:bodyDiv w:val="1"/>
      <w:marLeft w:val="0"/>
      <w:marRight w:val="0"/>
      <w:marTop w:val="0"/>
      <w:marBottom w:val="0"/>
      <w:divBdr>
        <w:top w:val="none" w:sz="0" w:space="0" w:color="auto"/>
        <w:left w:val="none" w:sz="0" w:space="0" w:color="auto"/>
        <w:bottom w:val="none" w:sz="0" w:space="0" w:color="auto"/>
        <w:right w:val="none" w:sz="0" w:space="0" w:color="auto"/>
      </w:divBdr>
    </w:div>
    <w:div w:id="1041437486">
      <w:bodyDiv w:val="1"/>
      <w:marLeft w:val="0"/>
      <w:marRight w:val="0"/>
      <w:marTop w:val="0"/>
      <w:marBottom w:val="0"/>
      <w:divBdr>
        <w:top w:val="none" w:sz="0" w:space="0" w:color="auto"/>
        <w:left w:val="none" w:sz="0" w:space="0" w:color="auto"/>
        <w:bottom w:val="none" w:sz="0" w:space="0" w:color="auto"/>
        <w:right w:val="none" w:sz="0" w:space="0" w:color="auto"/>
      </w:divBdr>
    </w:div>
    <w:div w:id="1160004801">
      <w:bodyDiv w:val="1"/>
      <w:marLeft w:val="0"/>
      <w:marRight w:val="0"/>
      <w:marTop w:val="0"/>
      <w:marBottom w:val="0"/>
      <w:divBdr>
        <w:top w:val="none" w:sz="0" w:space="0" w:color="auto"/>
        <w:left w:val="none" w:sz="0" w:space="0" w:color="auto"/>
        <w:bottom w:val="none" w:sz="0" w:space="0" w:color="auto"/>
        <w:right w:val="none" w:sz="0" w:space="0" w:color="auto"/>
      </w:divBdr>
    </w:div>
    <w:div w:id="1263562241">
      <w:bodyDiv w:val="1"/>
      <w:marLeft w:val="0"/>
      <w:marRight w:val="0"/>
      <w:marTop w:val="0"/>
      <w:marBottom w:val="0"/>
      <w:divBdr>
        <w:top w:val="none" w:sz="0" w:space="0" w:color="auto"/>
        <w:left w:val="none" w:sz="0" w:space="0" w:color="auto"/>
        <w:bottom w:val="none" w:sz="0" w:space="0" w:color="auto"/>
        <w:right w:val="none" w:sz="0" w:space="0" w:color="auto"/>
      </w:divBdr>
      <w:divsChild>
        <w:div w:id="707217809">
          <w:marLeft w:val="547"/>
          <w:marRight w:val="0"/>
          <w:marTop w:val="0"/>
          <w:marBottom w:val="0"/>
          <w:divBdr>
            <w:top w:val="none" w:sz="0" w:space="0" w:color="auto"/>
            <w:left w:val="none" w:sz="0" w:space="0" w:color="auto"/>
            <w:bottom w:val="none" w:sz="0" w:space="0" w:color="auto"/>
            <w:right w:val="none" w:sz="0" w:space="0" w:color="auto"/>
          </w:divBdr>
        </w:div>
      </w:divsChild>
    </w:div>
    <w:div w:id="1294361167">
      <w:bodyDiv w:val="1"/>
      <w:marLeft w:val="0"/>
      <w:marRight w:val="0"/>
      <w:marTop w:val="0"/>
      <w:marBottom w:val="0"/>
      <w:divBdr>
        <w:top w:val="none" w:sz="0" w:space="0" w:color="auto"/>
        <w:left w:val="none" w:sz="0" w:space="0" w:color="auto"/>
        <w:bottom w:val="none" w:sz="0" w:space="0" w:color="auto"/>
        <w:right w:val="none" w:sz="0" w:space="0" w:color="auto"/>
      </w:divBdr>
    </w:div>
    <w:div w:id="1459185784">
      <w:bodyDiv w:val="1"/>
      <w:marLeft w:val="0"/>
      <w:marRight w:val="0"/>
      <w:marTop w:val="0"/>
      <w:marBottom w:val="0"/>
      <w:divBdr>
        <w:top w:val="none" w:sz="0" w:space="0" w:color="auto"/>
        <w:left w:val="none" w:sz="0" w:space="0" w:color="auto"/>
        <w:bottom w:val="none" w:sz="0" w:space="0" w:color="auto"/>
        <w:right w:val="none" w:sz="0" w:space="0" w:color="auto"/>
      </w:divBdr>
    </w:div>
    <w:div w:id="1570533000">
      <w:bodyDiv w:val="1"/>
      <w:marLeft w:val="0"/>
      <w:marRight w:val="0"/>
      <w:marTop w:val="0"/>
      <w:marBottom w:val="0"/>
      <w:divBdr>
        <w:top w:val="none" w:sz="0" w:space="0" w:color="auto"/>
        <w:left w:val="none" w:sz="0" w:space="0" w:color="auto"/>
        <w:bottom w:val="none" w:sz="0" w:space="0" w:color="auto"/>
        <w:right w:val="none" w:sz="0" w:space="0" w:color="auto"/>
      </w:divBdr>
    </w:div>
    <w:div w:id="1600212644">
      <w:bodyDiv w:val="1"/>
      <w:marLeft w:val="0"/>
      <w:marRight w:val="0"/>
      <w:marTop w:val="0"/>
      <w:marBottom w:val="0"/>
      <w:divBdr>
        <w:top w:val="none" w:sz="0" w:space="0" w:color="auto"/>
        <w:left w:val="none" w:sz="0" w:space="0" w:color="auto"/>
        <w:bottom w:val="none" w:sz="0" w:space="0" w:color="auto"/>
        <w:right w:val="none" w:sz="0" w:space="0" w:color="auto"/>
      </w:divBdr>
    </w:div>
    <w:div w:id="1617440222">
      <w:bodyDiv w:val="1"/>
      <w:marLeft w:val="0"/>
      <w:marRight w:val="0"/>
      <w:marTop w:val="0"/>
      <w:marBottom w:val="0"/>
      <w:divBdr>
        <w:top w:val="none" w:sz="0" w:space="0" w:color="auto"/>
        <w:left w:val="none" w:sz="0" w:space="0" w:color="auto"/>
        <w:bottom w:val="none" w:sz="0" w:space="0" w:color="auto"/>
        <w:right w:val="none" w:sz="0" w:space="0" w:color="auto"/>
      </w:divBdr>
    </w:div>
    <w:div w:id="1647935445">
      <w:marLeft w:val="0"/>
      <w:marRight w:val="0"/>
      <w:marTop w:val="0"/>
      <w:marBottom w:val="0"/>
      <w:divBdr>
        <w:top w:val="none" w:sz="0" w:space="0" w:color="auto"/>
        <w:left w:val="none" w:sz="0" w:space="0" w:color="auto"/>
        <w:bottom w:val="none" w:sz="0" w:space="0" w:color="auto"/>
        <w:right w:val="none" w:sz="0" w:space="0" w:color="auto"/>
      </w:divBdr>
      <w:divsChild>
        <w:div w:id="1647935496">
          <w:marLeft w:val="274"/>
          <w:marRight w:val="0"/>
          <w:marTop w:val="86"/>
          <w:marBottom w:val="0"/>
          <w:divBdr>
            <w:top w:val="none" w:sz="0" w:space="0" w:color="auto"/>
            <w:left w:val="none" w:sz="0" w:space="0" w:color="auto"/>
            <w:bottom w:val="none" w:sz="0" w:space="0" w:color="auto"/>
            <w:right w:val="none" w:sz="0" w:space="0" w:color="auto"/>
          </w:divBdr>
        </w:div>
      </w:divsChild>
    </w:div>
    <w:div w:id="1647935447">
      <w:marLeft w:val="0"/>
      <w:marRight w:val="0"/>
      <w:marTop w:val="0"/>
      <w:marBottom w:val="0"/>
      <w:divBdr>
        <w:top w:val="none" w:sz="0" w:space="0" w:color="auto"/>
        <w:left w:val="none" w:sz="0" w:space="0" w:color="auto"/>
        <w:bottom w:val="none" w:sz="0" w:space="0" w:color="auto"/>
        <w:right w:val="none" w:sz="0" w:space="0" w:color="auto"/>
      </w:divBdr>
      <w:divsChild>
        <w:div w:id="1647935450">
          <w:marLeft w:val="274"/>
          <w:marRight w:val="0"/>
          <w:marTop w:val="86"/>
          <w:marBottom w:val="0"/>
          <w:divBdr>
            <w:top w:val="none" w:sz="0" w:space="0" w:color="auto"/>
            <w:left w:val="none" w:sz="0" w:space="0" w:color="auto"/>
            <w:bottom w:val="none" w:sz="0" w:space="0" w:color="auto"/>
            <w:right w:val="none" w:sz="0" w:space="0" w:color="auto"/>
          </w:divBdr>
        </w:div>
      </w:divsChild>
    </w:div>
    <w:div w:id="1647935451">
      <w:marLeft w:val="0"/>
      <w:marRight w:val="0"/>
      <w:marTop w:val="0"/>
      <w:marBottom w:val="0"/>
      <w:divBdr>
        <w:top w:val="none" w:sz="0" w:space="0" w:color="auto"/>
        <w:left w:val="none" w:sz="0" w:space="0" w:color="auto"/>
        <w:bottom w:val="none" w:sz="0" w:space="0" w:color="auto"/>
        <w:right w:val="none" w:sz="0" w:space="0" w:color="auto"/>
      </w:divBdr>
    </w:div>
    <w:div w:id="1647935456">
      <w:marLeft w:val="0"/>
      <w:marRight w:val="0"/>
      <w:marTop w:val="0"/>
      <w:marBottom w:val="0"/>
      <w:divBdr>
        <w:top w:val="none" w:sz="0" w:space="0" w:color="auto"/>
        <w:left w:val="none" w:sz="0" w:space="0" w:color="auto"/>
        <w:bottom w:val="none" w:sz="0" w:space="0" w:color="auto"/>
        <w:right w:val="none" w:sz="0" w:space="0" w:color="auto"/>
      </w:divBdr>
      <w:divsChild>
        <w:div w:id="1647935466">
          <w:marLeft w:val="547"/>
          <w:marRight w:val="0"/>
          <w:marTop w:val="101"/>
          <w:marBottom w:val="0"/>
          <w:divBdr>
            <w:top w:val="none" w:sz="0" w:space="0" w:color="auto"/>
            <w:left w:val="none" w:sz="0" w:space="0" w:color="auto"/>
            <w:bottom w:val="none" w:sz="0" w:space="0" w:color="auto"/>
            <w:right w:val="none" w:sz="0" w:space="0" w:color="auto"/>
          </w:divBdr>
        </w:div>
      </w:divsChild>
    </w:div>
    <w:div w:id="1647935457">
      <w:marLeft w:val="0"/>
      <w:marRight w:val="0"/>
      <w:marTop w:val="0"/>
      <w:marBottom w:val="0"/>
      <w:divBdr>
        <w:top w:val="none" w:sz="0" w:space="0" w:color="auto"/>
        <w:left w:val="none" w:sz="0" w:space="0" w:color="auto"/>
        <w:bottom w:val="none" w:sz="0" w:space="0" w:color="auto"/>
        <w:right w:val="none" w:sz="0" w:space="0" w:color="auto"/>
      </w:divBdr>
    </w:div>
    <w:div w:id="1647935458">
      <w:marLeft w:val="0"/>
      <w:marRight w:val="0"/>
      <w:marTop w:val="0"/>
      <w:marBottom w:val="0"/>
      <w:divBdr>
        <w:top w:val="none" w:sz="0" w:space="0" w:color="auto"/>
        <w:left w:val="none" w:sz="0" w:space="0" w:color="auto"/>
        <w:bottom w:val="none" w:sz="0" w:space="0" w:color="auto"/>
        <w:right w:val="none" w:sz="0" w:space="0" w:color="auto"/>
      </w:divBdr>
    </w:div>
    <w:div w:id="1647935459">
      <w:marLeft w:val="0"/>
      <w:marRight w:val="0"/>
      <w:marTop w:val="0"/>
      <w:marBottom w:val="0"/>
      <w:divBdr>
        <w:top w:val="none" w:sz="0" w:space="0" w:color="auto"/>
        <w:left w:val="none" w:sz="0" w:space="0" w:color="auto"/>
        <w:bottom w:val="none" w:sz="0" w:space="0" w:color="auto"/>
        <w:right w:val="none" w:sz="0" w:space="0" w:color="auto"/>
      </w:divBdr>
    </w:div>
    <w:div w:id="1647935462">
      <w:marLeft w:val="0"/>
      <w:marRight w:val="0"/>
      <w:marTop w:val="0"/>
      <w:marBottom w:val="0"/>
      <w:divBdr>
        <w:top w:val="none" w:sz="0" w:space="0" w:color="auto"/>
        <w:left w:val="none" w:sz="0" w:space="0" w:color="auto"/>
        <w:bottom w:val="none" w:sz="0" w:space="0" w:color="auto"/>
        <w:right w:val="none" w:sz="0" w:space="0" w:color="auto"/>
      </w:divBdr>
    </w:div>
    <w:div w:id="1647935465">
      <w:marLeft w:val="0"/>
      <w:marRight w:val="0"/>
      <w:marTop w:val="0"/>
      <w:marBottom w:val="0"/>
      <w:divBdr>
        <w:top w:val="none" w:sz="0" w:space="0" w:color="auto"/>
        <w:left w:val="none" w:sz="0" w:space="0" w:color="auto"/>
        <w:bottom w:val="none" w:sz="0" w:space="0" w:color="auto"/>
        <w:right w:val="none" w:sz="0" w:space="0" w:color="auto"/>
      </w:divBdr>
    </w:div>
    <w:div w:id="1647935468">
      <w:marLeft w:val="0"/>
      <w:marRight w:val="0"/>
      <w:marTop w:val="0"/>
      <w:marBottom w:val="0"/>
      <w:divBdr>
        <w:top w:val="none" w:sz="0" w:space="0" w:color="auto"/>
        <w:left w:val="none" w:sz="0" w:space="0" w:color="auto"/>
        <w:bottom w:val="none" w:sz="0" w:space="0" w:color="auto"/>
        <w:right w:val="none" w:sz="0" w:space="0" w:color="auto"/>
      </w:divBdr>
      <w:divsChild>
        <w:div w:id="1647935477">
          <w:marLeft w:val="446"/>
          <w:marRight w:val="0"/>
          <w:marTop w:val="101"/>
          <w:marBottom w:val="0"/>
          <w:divBdr>
            <w:top w:val="none" w:sz="0" w:space="0" w:color="auto"/>
            <w:left w:val="none" w:sz="0" w:space="0" w:color="auto"/>
            <w:bottom w:val="none" w:sz="0" w:space="0" w:color="auto"/>
            <w:right w:val="none" w:sz="0" w:space="0" w:color="auto"/>
          </w:divBdr>
        </w:div>
        <w:div w:id="1647935508">
          <w:marLeft w:val="446"/>
          <w:marRight w:val="0"/>
          <w:marTop w:val="101"/>
          <w:marBottom w:val="0"/>
          <w:divBdr>
            <w:top w:val="none" w:sz="0" w:space="0" w:color="auto"/>
            <w:left w:val="none" w:sz="0" w:space="0" w:color="auto"/>
            <w:bottom w:val="none" w:sz="0" w:space="0" w:color="auto"/>
            <w:right w:val="none" w:sz="0" w:space="0" w:color="auto"/>
          </w:divBdr>
        </w:div>
      </w:divsChild>
    </w:div>
    <w:div w:id="1647935470">
      <w:marLeft w:val="0"/>
      <w:marRight w:val="0"/>
      <w:marTop w:val="0"/>
      <w:marBottom w:val="0"/>
      <w:divBdr>
        <w:top w:val="none" w:sz="0" w:space="0" w:color="auto"/>
        <w:left w:val="none" w:sz="0" w:space="0" w:color="auto"/>
        <w:bottom w:val="none" w:sz="0" w:space="0" w:color="auto"/>
        <w:right w:val="none" w:sz="0" w:space="0" w:color="auto"/>
      </w:divBdr>
      <w:divsChild>
        <w:div w:id="1647935453">
          <w:marLeft w:val="446"/>
          <w:marRight w:val="0"/>
          <w:marTop w:val="101"/>
          <w:marBottom w:val="0"/>
          <w:divBdr>
            <w:top w:val="none" w:sz="0" w:space="0" w:color="auto"/>
            <w:left w:val="none" w:sz="0" w:space="0" w:color="auto"/>
            <w:bottom w:val="none" w:sz="0" w:space="0" w:color="auto"/>
            <w:right w:val="none" w:sz="0" w:space="0" w:color="auto"/>
          </w:divBdr>
        </w:div>
      </w:divsChild>
    </w:div>
    <w:div w:id="1647935474">
      <w:marLeft w:val="0"/>
      <w:marRight w:val="0"/>
      <w:marTop w:val="0"/>
      <w:marBottom w:val="0"/>
      <w:divBdr>
        <w:top w:val="none" w:sz="0" w:space="0" w:color="auto"/>
        <w:left w:val="none" w:sz="0" w:space="0" w:color="auto"/>
        <w:bottom w:val="none" w:sz="0" w:space="0" w:color="auto"/>
        <w:right w:val="none" w:sz="0" w:space="0" w:color="auto"/>
      </w:divBdr>
    </w:div>
    <w:div w:id="1647935475">
      <w:marLeft w:val="0"/>
      <w:marRight w:val="0"/>
      <w:marTop w:val="0"/>
      <w:marBottom w:val="0"/>
      <w:divBdr>
        <w:top w:val="none" w:sz="0" w:space="0" w:color="auto"/>
        <w:left w:val="none" w:sz="0" w:space="0" w:color="auto"/>
        <w:bottom w:val="none" w:sz="0" w:space="0" w:color="auto"/>
        <w:right w:val="none" w:sz="0" w:space="0" w:color="auto"/>
      </w:divBdr>
    </w:div>
    <w:div w:id="1647935478">
      <w:marLeft w:val="0"/>
      <w:marRight w:val="0"/>
      <w:marTop w:val="0"/>
      <w:marBottom w:val="0"/>
      <w:divBdr>
        <w:top w:val="none" w:sz="0" w:space="0" w:color="auto"/>
        <w:left w:val="none" w:sz="0" w:space="0" w:color="auto"/>
        <w:bottom w:val="none" w:sz="0" w:space="0" w:color="auto"/>
        <w:right w:val="none" w:sz="0" w:space="0" w:color="auto"/>
      </w:divBdr>
    </w:div>
    <w:div w:id="1647935479">
      <w:marLeft w:val="0"/>
      <w:marRight w:val="0"/>
      <w:marTop w:val="0"/>
      <w:marBottom w:val="0"/>
      <w:divBdr>
        <w:top w:val="none" w:sz="0" w:space="0" w:color="auto"/>
        <w:left w:val="none" w:sz="0" w:space="0" w:color="auto"/>
        <w:bottom w:val="none" w:sz="0" w:space="0" w:color="auto"/>
        <w:right w:val="none" w:sz="0" w:space="0" w:color="auto"/>
      </w:divBdr>
    </w:div>
    <w:div w:id="1647935482">
      <w:marLeft w:val="0"/>
      <w:marRight w:val="0"/>
      <w:marTop w:val="0"/>
      <w:marBottom w:val="0"/>
      <w:divBdr>
        <w:top w:val="none" w:sz="0" w:space="0" w:color="auto"/>
        <w:left w:val="none" w:sz="0" w:space="0" w:color="auto"/>
        <w:bottom w:val="none" w:sz="0" w:space="0" w:color="auto"/>
        <w:right w:val="none" w:sz="0" w:space="0" w:color="auto"/>
      </w:divBdr>
    </w:div>
    <w:div w:id="1647935483">
      <w:marLeft w:val="0"/>
      <w:marRight w:val="0"/>
      <w:marTop w:val="0"/>
      <w:marBottom w:val="0"/>
      <w:divBdr>
        <w:top w:val="none" w:sz="0" w:space="0" w:color="auto"/>
        <w:left w:val="none" w:sz="0" w:space="0" w:color="auto"/>
        <w:bottom w:val="none" w:sz="0" w:space="0" w:color="auto"/>
        <w:right w:val="none" w:sz="0" w:space="0" w:color="auto"/>
      </w:divBdr>
    </w:div>
    <w:div w:id="1647935484">
      <w:marLeft w:val="0"/>
      <w:marRight w:val="0"/>
      <w:marTop w:val="0"/>
      <w:marBottom w:val="0"/>
      <w:divBdr>
        <w:top w:val="none" w:sz="0" w:space="0" w:color="auto"/>
        <w:left w:val="none" w:sz="0" w:space="0" w:color="auto"/>
        <w:bottom w:val="none" w:sz="0" w:space="0" w:color="auto"/>
        <w:right w:val="none" w:sz="0" w:space="0" w:color="auto"/>
      </w:divBdr>
    </w:div>
    <w:div w:id="1647935489">
      <w:marLeft w:val="0"/>
      <w:marRight w:val="0"/>
      <w:marTop w:val="0"/>
      <w:marBottom w:val="0"/>
      <w:divBdr>
        <w:top w:val="none" w:sz="0" w:space="0" w:color="auto"/>
        <w:left w:val="none" w:sz="0" w:space="0" w:color="auto"/>
        <w:bottom w:val="none" w:sz="0" w:space="0" w:color="auto"/>
        <w:right w:val="none" w:sz="0" w:space="0" w:color="auto"/>
      </w:divBdr>
    </w:div>
    <w:div w:id="1647935491">
      <w:marLeft w:val="0"/>
      <w:marRight w:val="0"/>
      <w:marTop w:val="0"/>
      <w:marBottom w:val="0"/>
      <w:divBdr>
        <w:top w:val="none" w:sz="0" w:space="0" w:color="auto"/>
        <w:left w:val="none" w:sz="0" w:space="0" w:color="auto"/>
        <w:bottom w:val="none" w:sz="0" w:space="0" w:color="auto"/>
        <w:right w:val="none" w:sz="0" w:space="0" w:color="auto"/>
      </w:divBdr>
      <w:divsChild>
        <w:div w:id="1647935514">
          <w:marLeft w:val="446"/>
          <w:marRight w:val="0"/>
          <w:marTop w:val="101"/>
          <w:marBottom w:val="0"/>
          <w:divBdr>
            <w:top w:val="none" w:sz="0" w:space="0" w:color="auto"/>
            <w:left w:val="none" w:sz="0" w:space="0" w:color="auto"/>
            <w:bottom w:val="none" w:sz="0" w:space="0" w:color="auto"/>
            <w:right w:val="none" w:sz="0" w:space="0" w:color="auto"/>
          </w:divBdr>
        </w:div>
      </w:divsChild>
    </w:div>
    <w:div w:id="1647935493">
      <w:marLeft w:val="0"/>
      <w:marRight w:val="0"/>
      <w:marTop w:val="0"/>
      <w:marBottom w:val="0"/>
      <w:divBdr>
        <w:top w:val="none" w:sz="0" w:space="0" w:color="auto"/>
        <w:left w:val="none" w:sz="0" w:space="0" w:color="auto"/>
        <w:bottom w:val="none" w:sz="0" w:space="0" w:color="auto"/>
        <w:right w:val="none" w:sz="0" w:space="0" w:color="auto"/>
      </w:divBdr>
    </w:div>
    <w:div w:id="1647935495">
      <w:marLeft w:val="0"/>
      <w:marRight w:val="0"/>
      <w:marTop w:val="0"/>
      <w:marBottom w:val="0"/>
      <w:divBdr>
        <w:top w:val="none" w:sz="0" w:space="0" w:color="auto"/>
        <w:left w:val="none" w:sz="0" w:space="0" w:color="auto"/>
        <w:bottom w:val="none" w:sz="0" w:space="0" w:color="auto"/>
        <w:right w:val="none" w:sz="0" w:space="0" w:color="auto"/>
      </w:divBdr>
    </w:div>
    <w:div w:id="1647935498">
      <w:marLeft w:val="0"/>
      <w:marRight w:val="0"/>
      <w:marTop w:val="0"/>
      <w:marBottom w:val="0"/>
      <w:divBdr>
        <w:top w:val="none" w:sz="0" w:space="0" w:color="auto"/>
        <w:left w:val="none" w:sz="0" w:space="0" w:color="auto"/>
        <w:bottom w:val="none" w:sz="0" w:space="0" w:color="auto"/>
        <w:right w:val="none" w:sz="0" w:space="0" w:color="auto"/>
      </w:divBdr>
    </w:div>
    <w:div w:id="1647935499">
      <w:marLeft w:val="0"/>
      <w:marRight w:val="0"/>
      <w:marTop w:val="0"/>
      <w:marBottom w:val="0"/>
      <w:divBdr>
        <w:top w:val="none" w:sz="0" w:space="0" w:color="auto"/>
        <w:left w:val="none" w:sz="0" w:space="0" w:color="auto"/>
        <w:bottom w:val="none" w:sz="0" w:space="0" w:color="auto"/>
        <w:right w:val="none" w:sz="0" w:space="0" w:color="auto"/>
      </w:divBdr>
    </w:div>
    <w:div w:id="1647935501">
      <w:marLeft w:val="0"/>
      <w:marRight w:val="0"/>
      <w:marTop w:val="0"/>
      <w:marBottom w:val="0"/>
      <w:divBdr>
        <w:top w:val="none" w:sz="0" w:space="0" w:color="auto"/>
        <w:left w:val="none" w:sz="0" w:space="0" w:color="auto"/>
        <w:bottom w:val="none" w:sz="0" w:space="0" w:color="auto"/>
        <w:right w:val="none" w:sz="0" w:space="0" w:color="auto"/>
      </w:divBdr>
      <w:divsChild>
        <w:div w:id="1647935487">
          <w:marLeft w:val="0"/>
          <w:marRight w:val="0"/>
          <w:marTop w:val="0"/>
          <w:marBottom w:val="0"/>
          <w:divBdr>
            <w:top w:val="none" w:sz="0" w:space="0" w:color="auto"/>
            <w:left w:val="none" w:sz="0" w:space="0" w:color="auto"/>
            <w:bottom w:val="none" w:sz="0" w:space="0" w:color="auto"/>
            <w:right w:val="none" w:sz="0" w:space="0" w:color="auto"/>
          </w:divBdr>
          <w:divsChild>
            <w:div w:id="1647935461">
              <w:marLeft w:val="0"/>
              <w:marRight w:val="0"/>
              <w:marTop w:val="0"/>
              <w:marBottom w:val="0"/>
              <w:divBdr>
                <w:top w:val="none" w:sz="0" w:space="0" w:color="auto"/>
                <w:left w:val="none" w:sz="0" w:space="0" w:color="auto"/>
                <w:bottom w:val="none" w:sz="0" w:space="0" w:color="auto"/>
                <w:right w:val="none" w:sz="0" w:space="0" w:color="auto"/>
              </w:divBdr>
              <w:divsChild>
                <w:div w:id="1647935500">
                  <w:marLeft w:val="0"/>
                  <w:marRight w:val="0"/>
                  <w:marTop w:val="0"/>
                  <w:marBottom w:val="0"/>
                  <w:divBdr>
                    <w:top w:val="none" w:sz="0" w:space="0" w:color="auto"/>
                    <w:left w:val="none" w:sz="0" w:space="0" w:color="auto"/>
                    <w:bottom w:val="none" w:sz="0" w:space="0" w:color="auto"/>
                    <w:right w:val="none" w:sz="0" w:space="0" w:color="auto"/>
                  </w:divBdr>
                  <w:divsChild>
                    <w:div w:id="1647935511">
                      <w:marLeft w:val="0"/>
                      <w:marRight w:val="0"/>
                      <w:marTop w:val="0"/>
                      <w:marBottom w:val="0"/>
                      <w:divBdr>
                        <w:top w:val="none" w:sz="0" w:space="0" w:color="auto"/>
                        <w:left w:val="none" w:sz="0" w:space="0" w:color="auto"/>
                        <w:bottom w:val="none" w:sz="0" w:space="0" w:color="auto"/>
                        <w:right w:val="none" w:sz="0" w:space="0" w:color="auto"/>
                      </w:divBdr>
                      <w:divsChild>
                        <w:div w:id="1647935469">
                          <w:marLeft w:val="0"/>
                          <w:marRight w:val="0"/>
                          <w:marTop w:val="0"/>
                          <w:marBottom w:val="0"/>
                          <w:divBdr>
                            <w:top w:val="none" w:sz="0" w:space="0" w:color="auto"/>
                            <w:left w:val="none" w:sz="0" w:space="0" w:color="auto"/>
                            <w:bottom w:val="none" w:sz="0" w:space="0" w:color="auto"/>
                            <w:right w:val="none" w:sz="0" w:space="0" w:color="auto"/>
                          </w:divBdr>
                          <w:divsChild>
                            <w:div w:id="1647935449">
                              <w:marLeft w:val="0"/>
                              <w:marRight w:val="0"/>
                              <w:marTop w:val="0"/>
                              <w:marBottom w:val="0"/>
                              <w:divBdr>
                                <w:top w:val="none" w:sz="0" w:space="0" w:color="auto"/>
                                <w:left w:val="none" w:sz="0" w:space="0" w:color="auto"/>
                                <w:bottom w:val="none" w:sz="0" w:space="0" w:color="auto"/>
                                <w:right w:val="none" w:sz="0" w:space="0" w:color="auto"/>
                              </w:divBdr>
                              <w:divsChild>
                                <w:div w:id="1647935492">
                                  <w:marLeft w:val="0"/>
                                  <w:marRight w:val="0"/>
                                  <w:marTop w:val="0"/>
                                  <w:marBottom w:val="0"/>
                                  <w:divBdr>
                                    <w:top w:val="none" w:sz="0" w:space="0" w:color="auto"/>
                                    <w:left w:val="none" w:sz="0" w:space="0" w:color="auto"/>
                                    <w:bottom w:val="none" w:sz="0" w:space="0" w:color="auto"/>
                                    <w:right w:val="none" w:sz="0" w:space="0" w:color="auto"/>
                                  </w:divBdr>
                                  <w:divsChild>
                                    <w:div w:id="1647935464">
                                      <w:marLeft w:val="0"/>
                                      <w:marRight w:val="0"/>
                                      <w:marTop w:val="0"/>
                                      <w:marBottom w:val="0"/>
                                      <w:divBdr>
                                        <w:top w:val="none" w:sz="0" w:space="0" w:color="auto"/>
                                        <w:left w:val="none" w:sz="0" w:space="0" w:color="auto"/>
                                        <w:bottom w:val="none" w:sz="0" w:space="0" w:color="auto"/>
                                        <w:right w:val="none" w:sz="0" w:space="0" w:color="auto"/>
                                      </w:divBdr>
                                      <w:divsChild>
                                        <w:div w:id="16479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935503">
      <w:marLeft w:val="0"/>
      <w:marRight w:val="0"/>
      <w:marTop w:val="0"/>
      <w:marBottom w:val="0"/>
      <w:divBdr>
        <w:top w:val="none" w:sz="0" w:space="0" w:color="auto"/>
        <w:left w:val="none" w:sz="0" w:space="0" w:color="auto"/>
        <w:bottom w:val="none" w:sz="0" w:space="0" w:color="auto"/>
        <w:right w:val="none" w:sz="0" w:space="0" w:color="auto"/>
      </w:divBdr>
      <w:divsChild>
        <w:div w:id="1647935452">
          <w:marLeft w:val="360"/>
          <w:marRight w:val="0"/>
          <w:marTop w:val="120"/>
          <w:marBottom w:val="0"/>
          <w:divBdr>
            <w:top w:val="none" w:sz="0" w:space="0" w:color="auto"/>
            <w:left w:val="none" w:sz="0" w:space="0" w:color="auto"/>
            <w:bottom w:val="none" w:sz="0" w:space="0" w:color="auto"/>
            <w:right w:val="none" w:sz="0" w:space="0" w:color="auto"/>
          </w:divBdr>
        </w:div>
        <w:div w:id="1647935463">
          <w:marLeft w:val="360"/>
          <w:marRight w:val="0"/>
          <w:marTop w:val="120"/>
          <w:marBottom w:val="0"/>
          <w:divBdr>
            <w:top w:val="none" w:sz="0" w:space="0" w:color="auto"/>
            <w:left w:val="none" w:sz="0" w:space="0" w:color="auto"/>
            <w:bottom w:val="none" w:sz="0" w:space="0" w:color="auto"/>
            <w:right w:val="none" w:sz="0" w:space="0" w:color="auto"/>
          </w:divBdr>
        </w:div>
        <w:div w:id="1647935520">
          <w:marLeft w:val="360"/>
          <w:marRight w:val="0"/>
          <w:marTop w:val="120"/>
          <w:marBottom w:val="0"/>
          <w:divBdr>
            <w:top w:val="none" w:sz="0" w:space="0" w:color="auto"/>
            <w:left w:val="none" w:sz="0" w:space="0" w:color="auto"/>
            <w:bottom w:val="none" w:sz="0" w:space="0" w:color="auto"/>
            <w:right w:val="none" w:sz="0" w:space="0" w:color="auto"/>
          </w:divBdr>
        </w:div>
      </w:divsChild>
    </w:div>
    <w:div w:id="1647935505">
      <w:marLeft w:val="0"/>
      <w:marRight w:val="0"/>
      <w:marTop w:val="0"/>
      <w:marBottom w:val="0"/>
      <w:divBdr>
        <w:top w:val="none" w:sz="0" w:space="0" w:color="auto"/>
        <w:left w:val="none" w:sz="0" w:space="0" w:color="auto"/>
        <w:bottom w:val="none" w:sz="0" w:space="0" w:color="auto"/>
        <w:right w:val="none" w:sz="0" w:space="0" w:color="auto"/>
      </w:divBdr>
    </w:div>
    <w:div w:id="1647935506">
      <w:marLeft w:val="0"/>
      <w:marRight w:val="0"/>
      <w:marTop w:val="0"/>
      <w:marBottom w:val="0"/>
      <w:divBdr>
        <w:top w:val="none" w:sz="0" w:space="0" w:color="auto"/>
        <w:left w:val="none" w:sz="0" w:space="0" w:color="auto"/>
        <w:bottom w:val="none" w:sz="0" w:space="0" w:color="auto"/>
        <w:right w:val="none" w:sz="0" w:space="0" w:color="auto"/>
      </w:divBdr>
      <w:divsChild>
        <w:div w:id="1647935454">
          <w:marLeft w:val="547"/>
          <w:marRight w:val="0"/>
          <w:marTop w:val="101"/>
          <w:marBottom w:val="0"/>
          <w:divBdr>
            <w:top w:val="none" w:sz="0" w:space="0" w:color="auto"/>
            <w:left w:val="none" w:sz="0" w:space="0" w:color="auto"/>
            <w:bottom w:val="none" w:sz="0" w:space="0" w:color="auto"/>
            <w:right w:val="none" w:sz="0" w:space="0" w:color="auto"/>
          </w:divBdr>
        </w:div>
        <w:div w:id="1647935460">
          <w:marLeft w:val="547"/>
          <w:marRight w:val="0"/>
          <w:marTop w:val="101"/>
          <w:marBottom w:val="0"/>
          <w:divBdr>
            <w:top w:val="none" w:sz="0" w:space="0" w:color="auto"/>
            <w:left w:val="none" w:sz="0" w:space="0" w:color="auto"/>
            <w:bottom w:val="none" w:sz="0" w:space="0" w:color="auto"/>
            <w:right w:val="none" w:sz="0" w:space="0" w:color="auto"/>
          </w:divBdr>
        </w:div>
        <w:div w:id="1647935513">
          <w:marLeft w:val="547"/>
          <w:marRight w:val="0"/>
          <w:marTop w:val="101"/>
          <w:marBottom w:val="0"/>
          <w:divBdr>
            <w:top w:val="none" w:sz="0" w:space="0" w:color="auto"/>
            <w:left w:val="none" w:sz="0" w:space="0" w:color="auto"/>
            <w:bottom w:val="none" w:sz="0" w:space="0" w:color="auto"/>
            <w:right w:val="none" w:sz="0" w:space="0" w:color="auto"/>
          </w:divBdr>
        </w:div>
        <w:div w:id="1647935526">
          <w:marLeft w:val="547"/>
          <w:marRight w:val="0"/>
          <w:marTop w:val="101"/>
          <w:marBottom w:val="0"/>
          <w:divBdr>
            <w:top w:val="none" w:sz="0" w:space="0" w:color="auto"/>
            <w:left w:val="none" w:sz="0" w:space="0" w:color="auto"/>
            <w:bottom w:val="none" w:sz="0" w:space="0" w:color="auto"/>
            <w:right w:val="none" w:sz="0" w:space="0" w:color="auto"/>
          </w:divBdr>
        </w:div>
        <w:div w:id="1647935534">
          <w:marLeft w:val="547"/>
          <w:marRight w:val="0"/>
          <w:marTop w:val="101"/>
          <w:marBottom w:val="0"/>
          <w:divBdr>
            <w:top w:val="none" w:sz="0" w:space="0" w:color="auto"/>
            <w:left w:val="none" w:sz="0" w:space="0" w:color="auto"/>
            <w:bottom w:val="none" w:sz="0" w:space="0" w:color="auto"/>
            <w:right w:val="none" w:sz="0" w:space="0" w:color="auto"/>
          </w:divBdr>
        </w:div>
      </w:divsChild>
    </w:div>
    <w:div w:id="1647935509">
      <w:marLeft w:val="0"/>
      <w:marRight w:val="0"/>
      <w:marTop w:val="0"/>
      <w:marBottom w:val="0"/>
      <w:divBdr>
        <w:top w:val="none" w:sz="0" w:space="0" w:color="auto"/>
        <w:left w:val="none" w:sz="0" w:space="0" w:color="auto"/>
        <w:bottom w:val="none" w:sz="0" w:space="0" w:color="auto"/>
        <w:right w:val="none" w:sz="0" w:space="0" w:color="auto"/>
      </w:divBdr>
    </w:div>
    <w:div w:id="1647935515">
      <w:marLeft w:val="0"/>
      <w:marRight w:val="0"/>
      <w:marTop w:val="0"/>
      <w:marBottom w:val="0"/>
      <w:divBdr>
        <w:top w:val="none" w:sz="0" w:space="0" w:color="auto"/>
        <w:left w:val="none" w:sz="0" w:space="0" w:color="auto"/>
        <w:bottom w:val="none" w:sz="0" w:space="0" w:color="auto"/>
        <w:right w:val="none" w:sz="0" w:space="0" w:color="auto"/>
      </w:divBdr>
    </w:div>
    <w:div w:id="1647935516">
      <w:marLeft w:val="0"/>
      <w:marRight w:val="0"/>
      <w:marTop w:val="0"/>
      <w:marBottom w:val="0"/>
      <w:divBdr>
        <w:top w:val="none" w:sz="0" w:space="0" w:color="auto"/>
        <w:left w:val="none" w:sz="0" w:space="0" w:color="auto"/>
        <w:bottom w:val="none" w:sz="0" w:space="0" w:color="auto"/>
        <w:right w:val="none" w:sz="0" w:space="0" w:color="auto"/>
      </w:divBdr>
      <w:divsChild>
        <w:div w:id="1647935481">
          <w:marLeft w:val="0"/>
          <w:marRight w:val="0"/>
          <w:marTop w:val="0"/>
          <w:marBottom w:val="0"/>
          <w:divBdr>
            <w:top w:val="none" w:sz="0" w:space="0" w:color="auto"/>
            <w:left w:val="none" w:sz="0" w:space="0" w:color="auto"/>
            <w:bottom w:val="none" w:sz="0" w:space="0" w:color="auto"/>
            <w:right w:val="none" w:sz="0" w:space="0" w:color="auto"/>
          </w:divBdr>
          <w:divsChild>
            <w:div w:id="1647935446">
              <w:marLeft w:val="0"/>
              <w:marRight w:val="0"/>
              <w:marTop w:val="0"/>
              <w:marBottom w:val="0"/>
              <w:divBdr>
                <w:top w:val="none" w:sz="0" w:space="0" w:color="auto"/>
                <w:left w:val="none" w:sz="0" w:space="0" w:color="auto"/>
                <w:bottom w:val="none" w:sz="0" w:space="0" w:color="auto"/>
                <w:right w:val="none" w:sz="0" w:space="0" w:color="auto"/>
              </w:divBdr>
              <w:divsChild>
                <w:div w:id="1647935510">
                  <w:marLeft w:val="0"/>
                  <w:marRight w:val="0"/>
                  <w:marTop w:val="0"/>
                  <w:marBottom w:val="0"/>
                  <w:divBdr>
                    <w:top w:val="none" w:sz="0" w:space="0" w:color="auto"/>
                    <w:left w:val="none" w:sz="0" w:space="0" w:color="auto"/>
                    <w:bottom w:val="none" w:sz="0" w:space="0" w:color="auto"/>
                    <w:right w:val="none" w:sz="0" w:space="0" w:color="auto"/>
                  </w:divBdr>
                  <w:divsChild>
                    <w:div w:id="1647935517">
                      <w:marLeft w:val="0"/>
                      <w:marRight w:val="0"/>
                      <w:marTop w:val="0"/>
                      <w:marBottom w:val="0"/>
                      <w:divBdr>
                        <w:top w:val="none" w:sz="0" w:space="0" w:color="auto"/>
                        <w:left w:val="none" w:sz="0" w:space="0" w:color="auto"/>
                        <w:bottom w:val="none" w:sz="0" w:space="0" w:color="auto"/>
                        <w:right w:val="none" w:sz="0" w:space="0" w:color="auto"/>
                      </w:divBdr>
                      <w:divsChild>
                        <w:div w:id="1647935448">
                          <w:marLeft w:val="0"/>
                          <w:marRight w:val="0"/>
                          <w:marTop w:val="0"/>
                          <w:marBottom w:val="0"/>
                          <w:divBdr>
                            <w:top w:val="none" w:sz="0" w:space="0" w:color="auto"/>
                            <w:left w:val="none" w:sz="0" w:space="0" w:color="auto"/>
                            <w:bottom w:val="none" w:sz="0" w:space="0" w:color="auto"/>
                            <w:right w:val="none" w:sz="0" w:space="0" w:color="auto"/>
                          </w:divBdr>
                          <w:divsChild>
                            <w:div w:id="1647935497">
                              <w:marLeft w:val="0"/>
                              <w:marRight w:val="0"/>
                              <w:marTop w:val="0"/>
                              <w:marBottom w:val="0"/>
                              <w:divBdr>
                                <w:top w:val="none" w:sz="0" w:space="0" w:color="auto"/>
                                <w:left w:val="none" w:sz="0" w:space="0" w:color="auto"/>
                                <w:bottom w:val="none" w:sz="0" w:space="0" w:color="auto"/>
                                <w:right w:val="none" w:sz="0" w:space="0" w:color="auto"/>
                              </w:divBdr>
                              <w:divsChild>
                                <w:div w:id="1647935486">
                                  <w:marLeft w:val="0"/>
                                  <w:marRight w:val="0"/>
                                  <w:marTop w:val="0"/>
                                  <w:marBottom w:val="0"/>
                                  <w:divBdr>
                                    <w:top w:val="none" w:sz="0" w:space="0" w:color="auto"/>
                                    <w:left w:val="none" w:sz="0" w:space="0" w:color="auto"/>
                                    <w:bottom w:val="none" w:sz="0" w:space="0" w:color="auto"/>
                                    <w:right w:val="none" w:sz="0" w:space="0" w:color="auto"/>
                                  </w:divBdr>
                                  <w:divsChild>
                                    <w:div w:id="1647935519">
                                      <w:marLeft w:val="0"/>
                                      <w:marRight w:val="0"/>
                                      <w:marTop w:val="0"/>
                                      <w:marBottom w:val="0"/>
                                      <w:divBdr>
                                        <w:top w:val="none" w:sz="0" w:space="0" w:color="auto"/>
                                        <w:left w:val="none" w:sz="0" w:space="0" w:color="auto"/>
                                        <w:bottom w:val="none" w:sz="0" w:space="0" w:color="auto"/>
                                        <w:right w:val="none" w:sz="0" w:space="0" w:color="auto"/>
                                      </w:divBdr>
                                      <w:divsChild>
                                        <w:div w:id="16479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935518">
      <w:marLeft w:val="0"/>
      <w:marRight w:val="0"/>
      <w:marTop w:val="0"/>
      <w:marBottom w:val="0"/>
      <w:divBdr>
        <w:top w:val="none" w:sz="0" w:space="0" w:color="auto"/>
        <w:left w:val="none" w:sz="0" w:space="0" w:color="auto"/>
        <w:bottom w:val="none" w:sz="0" w:space="0" w:color="auto"/>
        <w:right w:val="none" w:sz="0" w:space="0" w:color="auto"/>
      </w:divBdr>
      <w:divsChild>
        <w:div w:id="1647935502">
          <w:marLeft w:val="446"/>
          <w:marRight w:val="0"/>
          <w:marTop w:val="86"/>
          <w:marBottom w:val="0"/>
          <w:divBdr>
            <w:top w:val="none" w:sz="0" w:space="0" w:color="auto"/>
            <w:left w:val="none" w:sz="0" w:space="0" w:color="auto"/>
            <w:bottom w:val="none" w:sz="0" w:space="0" w:color="auto"/>
            <w:right w:val="none" w:sz="0" w:space="0" w:color="auto"/>
          </w:divBdr>
        </w:div>
      </w:divsChild>
    </w:div>
    <w:div w:id="1647935521">
      <w:marLeft w:val="0"/>
      <w:marRight w:val="0"/>
      <w:marTop w:val="0"/>
      <w:marBottom w:val="0"/>
      <w:divBdr>
        <w:top w:val="none" w:sz="0" w:space="0" w:color="auto"/>
        <w:left w:val="none" w:sz="0" w:space="0" w:color="auto"/>
        <w:bottom w:val="none" w:sz="0" w:space="0" w:color="auto"/>
        <w:right w:val="none" w:sz="0" w:space="0" w:color="auto"/>
      </w:divBdr>
    </w:div>
    <w:div w:id="1647935522">
      <w:marLeft w:val="0"/>
      <w:marRight w:val="0"/>
      <w:marTop w:val="0"/>
      <w:marBottom w:val="0"/>
      <w:divBdr>
        <w:top w:val="none" w:sz="0" w:space="0" w:color="auto"/>
        <w:left w:val="none" w:sz="0" w:space="0" w:color="auto"/>
        <w:bottom w:val="none" w:sz="0" w:space="0" w:color="auto"/>
        <w:right w:val="none" w:sz="0" w:space="0" w:color="auto"/>
      </w:divBdr>
      <w:divsChild>
        <w:div w:id="1647935490">
          <w:marLeft w:val="446"/>
          <w:marRight w:val="0"/>
          <w:marTop w:val="86"/>
          <w:marBottom w:val="0"/>
          <w:divBdr>
            <w:top w:val="none" w:sz="0" w:space="0" w:color="auto"/>
            <w:left w:val="none" w:sz="0" w:space="0" w:color="auto"/>
            <w:bottom w:val="none" w:sz="0" w:space="0" w:color="auto"/>
            <w:right w:val="none" w:sz="0" w:space="0" w:color="auto"/>
          </w:divBdr>
        </w:div>
      </w:divsChild>
    </w:div>
    <w:div w:id="1647935523">
      <w:marLeft w:val="0"/>
      <w:marRight w:val="0"/>
      <w:marTop w:val="0"/>
      <w:marBottom w:val="0"/>
      <w:divBdr>
        <w:top w:val="none" w:sz="0" w:space="0" w:color="auto"/>
        <w:left w:val="none" w:sz="0" w:space="0" w:color="auto"/>
        <w:bottom w:val="none" w:sz="0" w:space="0" w:color="auto"/>
        <w:right w:val="none" w:sz="0" w:space="0" w:color="auto"/>
      </w:divBdr>
    </w:div>
    <w:div w:id="1647935524">
      <w:marLeft w:val="0"/>
      <w:marRight w:val="0"/>
      <w:marTop w:val="0"/>
      <w:marBottom w:val="0"/>
      <w:divBdr>
        <w:top w:val="none" w:sz="0" w:space="0" w:color="auto"/>
        <w:left w:val="none" w:sz="0" w:space="0" w:color="auto"/>
        <w:bottom w:val="none" w:sz="0" w:space="0" w:color="auto"/>
        <w:right w:val="none" w:sz="0" w:space="0" w:color="auto"/>
      </w:divBdr>
    </w:div>
    <w:div w:id="1647935525">
      <w:marLeft w:val="0"/>
      <w:marRight w:val="0"/>
      <w:marTop w:val="0"/>
      <w:marBottom w:val="0"/>
      <w:divBdr>
        <w:top w:val="none" w:sz="0" w:space="0" w:color="auto"/>
        <w:left w:val="none" w:sz="0" w:space="0" w:color="auto"/>
        <w:bottom w:val="none" w:sz="0" w:space="0" w:color="auto"/>
        <w:right w:val="none" w:sz="0" w:space="0" w:color="auto"/>
      </w:divBdr>
    </w:div>
    <w:div w:id="1647935528">
      <w:marLeft w:val="0"/>
      <w:marRight w:val="0"/>
      <w:marTop w:val="0"/>
      <w:marBottom w:val="0"/>
      <w:divBdr>
        <w:top w:val="none" w:sz="0" w:space="0" w:color="auto"/>
        <w:left w:val="none" w:sz="0" w:space="0" w:color="auto"/>
        <w:bottom w:val="none" w:sz="0" w:space="0" w:color="auto"/>
        <w:right w:val="none" w:sz="0" w:space="0" w:color="auto"/>
      </w:divBdr>
      <w:divsChild>
        <w:div w:id="1647935473">
          <w:marLeft w:val="446"/>
          <w:marRight w:val="0"/>
          <w:marTop w:val="0"/>
          <w:marBottom w:val="0"/>
          <w:divBdr>
            <w:top w:val="none" w:sz="0" w:space="0" w:color="auto"/>
            <w:left w:val="none" w:sz="0" w:space="0" w:color="auto"/>
            <w:bottom w:val="none" w:sz="0" w:space="0" w:color="auto"/>
            <w:right w:val="none" w:sz="0" w:space="0" w:color="auto"/>
          </w:divBdr>
        </w:div>
      </w:divsChild>
    </w:div>
    <w:div w:id="1647935530">
      <w:marLeft w:val="0"/>
      <w:marRight w:val="0"/>
      <w:marTop w:val="0"/>
      <w:marBottom w:val="0"/>
      <w:divBdr>
        <w:top w:val="none" w:sz="0" w:space="0" w:color="auto"/>
        <w:left w:val="none" w:sz="0" w:space="0" w:color="auto"/>
        <w:bottom w:val="none" w:sz="0" w:space="0" w:color="auto"/>
        <w:right w:val="none" w:sz="0" w:space="0" w:color="auto"/>
      </w:divBdr>
      <w:divsChild>
        <w:div w:id="1647935472">
          <w:marLeft w:val="547"/>
          <w:marRight w:val="0"/>
          <w:marTop w:val="0"/>
          <w:marBottom w:val="0"/>
          <w:divBdr>
            <w:top w:val="none" w:sz="0" w:space="0" w:color="auto"/>
            <w:left w:val="none" w:sz="0" w:space="0" w:color="auto"/>
            <w:bottom w:val="none" w:sz="0" w:space="0" w:color="auto"/>
            <w:right w:val="none" w:sz="0" w:space="0" w:color="auto"/>
          </w:divBdr>
        </w:div>
        <w:div w:id="1647935480">
          <w:marLeft w:val="547"/>
          <w:marRight w:val="0"/>
          <w:marTop w:val="0"/>
          <w:marBottom w:val="0"/>
          <w:divBdr>
            <w:top w:val="none" w:sz="0" w:space="0" w:color="auto"/>
            <w:left w:val="none" w:sz="0" w:space="0" w:color="auto"/>
            <w:bottom w:val="none" w:sz="0" w:space="0" w:color="auto"/>
            <w:right w:val="none" w:sz="0" w:space="0" w:color="auto"/>
          </w:divBdr>
        </w:div>
        <w:div w:id="1647935485">
          <w:marLeft w:val="547"/>
          <w:marRight w:val="0"/>
          <w:marTop w:val="0"/>
          <w:marBottom w:val="0"/>
          <w:divBdr>
            <w:top w:val="none" w:sz="0" w:space="0" w:color="auto"/>
            <w:left w:val="none" w:sz="0" w:space="0" w:color="auto"/>
            <w:bottom w:val="none" w:sz="0" w:space="0" w:color="auto"/>
            <w:right w:val="none" w:sz="0" w:space="0" w:color="auto"/>
          </w:divBdr>
        </w:div>
        <w:div w:id="1647935533">
          <w:marLeft w:val="547"/>
          <w:marRight w:val="0"/>
          <w:marTop w:val="0"/>
          <w:marBottom w:val="0"/>
          <w:divBdr>
            <w:top w:val="none" w:sz="0" w:space="0" w:color="auto"/>
            <w:left w:val="none" w:sz="0" w:space="0" w:color="auto"/>
            <w:bottom w:val="none" w:sz="0" w:space="0" w:color="auto"/>
            <w:right w:val="none" w:sz="0" w:space="0" w:color="auto"/>
          </w:divBdr>
        </w:div>
      </w:divsChild>
    </w:div>
    <w:div w:id="1647935531">
      <w:marLeft w:val="0"/>
      <w:marRight w:val="0"/>
      <w:marTop w:val="0"/>
      <w:marBottom w:val="0"/>
      <w:divBdr>
        <w:top w:val="none" w:sz="0" w:space="0" w:color="auto"/>
        <w:left w:val="none" w:sz="0" w:space="0" w:color="auto"/>
        <w:bottom w:val="none" w:sz="0" w:space="0" w:color="auto"/>
        <w:right w:val="none" w:sz="0" w:space="0" w:color="auto"/>
      </w:divBdr>
    </w:div>
    <w:div w:id="1647935532">
      <w:marLeft w:val="0"/>
      <w:marRight w:val="0"/>
      <w:marTop w:val="0"/>
      <w:marBottom w:val="0"/>
      <w:divBdr>
        <w:top w:val="none" w:sz="0" w:space="0" w:color="auto"/>
        <w:left w:val="none" w:sz="0" w:space="0" w:color="auto"/>
        <w:bottom w:val="none" w:sz="0" w:space="0" w:color="auto"/>
        <w:right w:val="none" w:sz="0" w:space="0" w:color="auto"/>
      </w:divBdr>
      <w:divsChild>
        <w:div w:id="1647935488">
          <w:marLeft w:val="446"/>
          <w:marRight w:val="0"/>
          <w:marTop w:val="101"/>
          <w:marBottom w:val="0"/>
          <w:divBdr>
            <w:top w:val="none" w:sz="0" w:space="0" w:color="auto"/>
            <w:left w:val="none" w:sz="0" w:space="0" w:color="auto"/>
            <w:bottom w:val="none" w:sz="0" w:space="0" w:color="auto"/>
            <w:right w:val="none" w:sz="0" w:space="0" w:color="auto"/>
          </w:divBdr>
        </w:div>
        <w:div w:id="1647935494">
          <w:marLeft w:val="446"/>
          <w:marRight w:val="0"/>
          <w:marTop w:val="101"/>
          <w:marBottom w:val="0"/>
          <w:divBdr>
            <w:top w:val="none" w:sz="0" w:space="0" w:color="auto"/>
            <w:left w:val="none" w:sz="0" w:space="0" w:color="auto"/>
            <w:bottom w:val="none" w:sz="0" w:space="0" w:color="auto"/>
            <w:right w:val="none" w:sz="0" w:space="0" w:color="auto"/>
          </w:divBdr>
        </w:div>
        <w:div w:id="1647935504">
          <w:marLeft w:val="446"/>
          <w:marRight w:val="0"/>
          <w:marTop w:val="101"/>
          <w:marBottom w:val="0"/>
          <w:divBdr>
            <w:top w:val="none" w:sz="0" w:space="0" w:color="auto"/>
            <w:left w:val="none" w:sz="0" w:space="0" w:color="auto"/>
            <w:bottom w:val="none" w:sz="0" w:space="0" w:color="auto"/>
            <w:right w:val="none" w:sz="0" w:space="0" w:color="auto"/>
          </w:divBdr>
        </w:div>
        <w:div w:id="1647935507">
          <w:marLeft w:val="446"/>
          <w:marRight w:val="0"/>
          <w:marTop w:val="101"/>
          <w:marBottom w:val="0"/>
          <w:divBdr>
            <w:top w:val="none" w:sz="0" w:space="0" w:color="auto"/>
            <w:left w:val="none" w:sz="0" w:space="0" w:color="auto"/>
            <w:bottom w:val="none" w:sz="0" w:space="0" w:color="auto"/>
            <w:right w:val="none" w:sz="0" w:space="0" w:color="auto"/>
          </w:divBdr>
        </w:div>
        <w:div w:id="1647935527">
          <w:marLeft w:val="446"/>
          <w:marRight w:val="0"/>
          <w:marTop w:val="101"/>
          <w:marBottom w:val="0"/>
          <w:divBdr>
            <w:top w:val="none" w:sz="0" w:space="0" w:color="auto"/>
            <w:left w:val="none" w:sz="0" w:space="0" w:color="auto"/>
            <w:bottom w:val="none" w:sz="0" w:space="0" w:color="auto"/>
            <w:right w:val="none" w:sz="0" w:space="0" w:color="auto"/>
          </w:divBdr>
        </w:div>
      </w:divsChild>
    </w:div>
    <w:div w:id="1647935535">
      <w:marLeft w:val="0"/>
      <w:marRight w:val="0"/>
      <w:marTop w:val="0"/>
      <w:marBottom w:val="0"/>
      <w:divBdr>
        <w:top w:val="none" w:sz="0" w:space="0" w:color="auto"/>
        <w:left w:val="none" w:sz="0" w:space="0" w:color="auto"/>
        <w:bottom w:val="none" w:sz="0" w:space="0" w:color="auto"/>
        <w:right w:val="none" w:sz="0" w:space="0" w:color="auto"/>
      </w:divBdr>
      <w:divsChild>
        <w:div w:id="1647935455">
          <w:marLeft w:val="446"/>
          <w:marRight w:val="0"/>
          <w:marTop w:val="101"/>
          <w:marBottom w:val="0"/>
          <w:divBdr>
            <w:top w:val="none" w:sz="0" w:space="0" w:color="auto"/>
            <w:left w:val="none" w:sz="0" w:space="0" w:color="auto"/>
            <w:bottom w:val="none" w:sz="0" w:space="0" w:color="auto"/>
            <w:right w:val="none" w:sz="0" w:space="0" w:color="auto"/>
          </w:divBdr>
        </w:div>
        <w:div w:id="1647935471">
          <w:marLeft w:val="446"/>
          <w:marRight w:val="0"/>
          <w:marTop w:val="101"/>
          <w:marBottom w:val="0"/>
          <w:divBdr>
            <w:top w:val="none" w:sz="0" w:space="0" w:color="auto"/>
            <w:left w:val="none" w:sz="0" w:space="0" w:color="auto"/>
            <w:bottom w:val="none" w:sz="0" w:space="0" w:color="auto"/>
            <w:right w:val="none" w:sz="0" w:space="0" w:color="auto"/>
          </w:divBdr>
        </w:div>
        <w:div w:id="1647935476">
          <w:marLeft w:val="446"/>
          <w:marRight w:val="0"/>
          <w:marTop w:val="101"/>
          <w:marBottom w:val="0"/>
          <w:divBdr>
            <w:top w:val="none" w:sz="0" w:space="0" w:color="auto"/>
            <w:left w:val="none" w:sz="0" w:space="0" w:color="auto"/>
            <w:bottom w:val="none" w:sz="0" w:space="0" w:color="auto"/>
            <w:right w:val="none" w:sz="0" w:space="0" w:color="auto"/>
          </w:divBdr>
        </w:div>
        <w:div w:id="1647935512">
          <w:marLeft w:val="446"/>
          <w:marRight w:val="0"/>
          <w:marTop w:val="101"/>
          <w:marBottom w:val="0"/>
          <w:divBdr>
            <w:top w:val="none" w:sz="0" w:space="0" w:color="auto"/>
            <w:left w:val="none" w:sz="0" w:space="0" w:color="auto"/>
            <w:bottom w:val="none" w:sz="0" w:space="0" w:color="auto"/>
            <w:right w:val="none" w:sz="0" w:space="0" w:color="auto"/>
          </w:divBdr>
        </w:div>
      </w:divsChild>
    </w:div>
    <w:div w:id="1788087704">
      <w:bodyDiv w:val="1"/>
      <w:marLeft w:val="0"/>
      <w:marRight w:val="0"/>
      <w:marTop w:val="0"/>
      <w:marBottom w:val="0"/>
      <w:divBdr>
        <w:top w:val="none" w:sz="0" w:space="0" w:color="auto"/>
        <w:left w:val="none" w:sz="0" w:space="0" w:color="auto"/>
        <w:bottom w:val="none" w:sz="0" w:space="0" w:color="auto"/>
        <w:right w:val="none" w:sz="0" w:space="0" w:color="auto"/>
      </w:divBdr>
    </w:div>
    <w:div w:id="1808009507">
      <w:bodyDiv w:val="1"/>
      <w:marLeft w:val="0"/>
      <w:marRight w:val="0"/>
      <w:marTop w:val="0"/>
      <w:marBottom w:val="0"/>
      <w:divBdr>
        <w:top w:val="none" w:sz="0" w:space="0" w:color="auto"/>
        <w:left w:val="none" w:sz="0" w:space="0" w:color="auto"/>
        <w:bottom w:val="none" w:sz="0" w:space="0" w:color="auto"/>
        <w:right w:val="none" w:sz="0" w:space="0" w:color="auto"/>
      </w:divBdr>
    </w:div>
    <w:div w:id="1863930307">
      <w:bodyDiv w:val="1"/>
      <w:marLeft w:val="0"/>
      <w:marRight w:val="0"/>
      <w:marTop w:val="0"/>
      <w:marBottom w:val="0"/>
      <w:divBdr>
        <w:top w:val="none" w:sz="0" w:space="0" w:color="auto"/>
        <w:left w:val="none" w:sz="0" w:space="0" w:color="auto"/>
        <w:bottom w:val="none" w:sz="0" w:space="0" w:color="auto"/>
        <w:right w:val="none" w:sz="0" w:space="0" w:color="auto"/>
      </w:divBdr>
    </w:div>
    <w:div w:id="1898974277">
      <w:bodyDiv w:val="1"/>
      <w:marLeft w:val="0"/>
      <w:marRight w:val="0"/>
      <w:marTop w:val="0"/>
      <w:marBottom w:val="0"/>
      <w:divBdr>
        <w:top w:val="none" w:sz="0" w:space="0" w:color="auto"/>
        <w:left w:val="none" w:sz="0" w:space="0" w:color="auto"/>
        <w:bottom w:val="none" w:sz="0" w:space="0" w:color="auto"/>
        <w:right w:val="none" w:sz="0" w:space="0" w:color="auto"/>
      </w:divBdr>
      <w:divsChild>
        <w:div w:id="268315157">
          <w:marLeft w:val="547"/>
          <w:marRight w:val="0"/>
          <w:marTop w:val="0"/>
          <w:marBottom w:val="0"/>
          <w:divBdr>
            <w:top w:val="none" w:sz="0" w:space="0" w:color="auto"/>
            <w:left w:val="none" w:sz="0" w:space="0" w:color="auto"/>
            <w:bottom w:val="none" w:sz="0" w:space="0" w:color="auto"/>
            <w:right w:val="none" w:sz="0" w:space="0" w:color="auto"/>
          </w:divBdr>
        </w:div>
      </w:divsChild>
    </w:div>
    <w:div w:id="1995720305">
      <w:bodyDiv w:val="1"/>
      <w:marLeft w:val="0"/>
      <w:marRight w:val="0"/>
      <w:marTop w:val="0"/>
      <w:marBottom w:val="0"/>
      <w:divBdr>
        <w:top w:val="none" w:sz="0" w:space="0" w:color="auto"/>
        <w:left w:val="none" w:sz="0" w:space="0" w:color="auto"/>
        <w:bottom w:val="none" w:sz="0" w:space="0" w:color="auto"/>
        <w:right w:val="none" w:sz="0" w:space="0" w:color="auto"/>
      </w:divBdr>
    </w:div>
    <w:div w:id="20308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c.europa.eu/eurostat/" TargetMode="External"/><Relationship Id="rId21" Type="http://schemas.openxmlformats.org/officeDocument/2006/relationships/hyperlink" Target="https://www.eea.europa.eu/data-and-maps" TargetMode="External"/><Relationship Id="rId42" Type="http://schemas.openxmlformats.org/officeDocument/2006/relationships/hyperlink" Target="https://www.ecb.europa.eu/stats/html/index.en.html" TargetMode="External"/><Relationship Id="rId47" Type="http://schemas.openxmlformats.org/officeDocument/2006/relationships/hyperlink" Target="https://data.jrc.ec.europa.eu/" TargetMode="External"/><Relationship Id="rId63" Type="http://schemas.openxmlformats.org/officeDocument/2006/relationships/hyperlink" Target="https://publications.europa.eu/eudatathon" TargetMode="External"/><Relationship Id="rId68" Type="http://schemas.openxmlformats.org/officeDocument/2006/relationships/hyperlink" Target="https://publications.europa.eu/eudatathon" TargetMode="External"/><Relationship Id="rId16" Type="http://schemas.openxmlformats.org/officeDocument/2006/relationships/hyperlink" Target="https://data.europa.eu/euodp/en/data/dataset/cordisH2020projects" TargetMode="External"/><Relationship Id="rId11" Type="http://schemas.openxmlformats.org/officeDocument/2006/relationships/hyperlink" Target="https://ec.europa.eu/commission/presscorner/detail/en/ip_20_89" TargetMode="External"/><Relationship Id="rId24" Type="http://schemas.openxmlformats.org/officeDocument/2006/relationships/hyperlink" Target="https://www.europeandataportal.eu" TargetMode="External"/><Relationship Id="rId32" Type="http://schemas.openxmlformats.org/officeDocument/2006/relationships/hyperlink" Target="https://ec.europa.eu/regional_policy/sources/atlas/beneficiaries/lists_operations.xlsx" TargetMode="External"/><Relationship Id="rId37" Type="http://schemas.openxmlformats.org/officeDocument/2006/relationships/hyperlink" Target="https://data.jrc.ec.europa.eu/" TargetMode="External"/><Relationship Id="rId40" Type="http://schemas.openxmlformats.org/officeDocument/2006/relationships/hyperlink" Target="https://ec.europa.eu/regional_policy/en/policy/how/improving-investment/integrity-pacts/" TargetMode="External"/><Relationship Id="rId45" Type="http://schemas.openxmlformats.org/officeDocument/2006/relationships/hyperlink" Target="https://ec.europa.eu/regional_policy/sources/atlas/beneficiaries/lists_operations.xlsx" TargetMode="External"/><Relationship Id="rId53" Type="http://schemas.openxmlformats.org/officeDocument/2006/relationships/hyperlink" Target="https://www.ecb.europa.eu/stats/html/index.en.html" TargetMode="External"/><Relationship Id="rId58" Type="http://schemas.openxmlformats.org/officeDocument/2006/relationships/hyperlink" Target="https://data.worldbank.org/" TargetMode="External"/><Relationship Id="rId66" Type="http://schemas.openxmlformats.org/officeDocument/2006/relationships/hyperlink" Target="https://www.square-brussels.com/en/"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data.europa.eu/euodp/en/home" TargetMode="External"/><Relationship Id="rId19" Type="http://schemas.openxmlformats.org/officeDocument/2006/relationships/hyperlink" Target="https://www.epo.org/searching-for-patents/data/linked-open-data.html" TargetMode="External"/><Relationship Id="rId14" Type="http://schemas.openxmlformats.org/officeDocument/2006/relationships/hyperlink" Target="https://ec.europa.eu/info/strategy/priorities-2019-2024_en" TargetMode="External"/><Relationship Id="rId22" Type="http://schemas.openxmlformats.org/officeDocument/2006/relationships/hyperlink" Target="http://www.eib.org/en/index.htm" TargetMode="External"/><Relationship Id="rId27" Type="http://schemas.openxmlformats.org/officeDocument/2006/relationships/hyperlink" Target="https://data.worldbank.org/" TargetMode="External"/><Relationship Id="rId30" Type="http://schemas.openxmlformats.org/officeDocument/2006/relationships/hyperlink" Target="https://data.europa.eu/euodp/en/home" TargetMode="External"/><Relationship Id="rId35" Type="http://schemas.openxmlformats.org/officeDocument/2006/relationships/hyperlink" Target="https://www.ecb.europa.eu/stats/html/index.en.html" TargetMode="External"/><Relationship Id="rId43" Type="http://schemas.openxmlformats.org/officeDocument/2006/relationships/hyperlink" Target="https://ec.europa.eu/eurostat/" TargetMode="External"/><Relationship Id="rId48" Type="http://schemas.openxmlformats.org/officeDocument/2006/relationships/hyperlink" Target="https://data.europa.eu/euodp/nl/data/publisher/ep" TargetMode="External"/><Relationship Id="rId56" Type="http://schemas.openxmlformats.org/officeDocument/2006/relationships/hyperlink" Target="https://ec.europa.eu/regional_policy/sources/atlas/beneficiaries/lists_operations.xlsx" TargetMode="External"/><Relationship Id="rId64" Type="http://schemas.openxmlformats.org/officeDocument/2006/relationships/hyperlink" Target="https://ec.europa.eu/info/funding-tenders/opportunities/portal/screen/home" TargetMode="External"/><Relationship Id="rId69" Type="http://schemas.openxmlformats.org/officeDocument/2006/relationships/hyperlink" Target="http://ec.europa.eu/budget/contracts_grants/info_contracts/legal_entities/legal-entities_en.cfm"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europeandataportal.eu" TargetMode="External"/><Relationship Id="rId72" Type="http://schemas.openxmlformats.org/officeDocument/2006/relationships/hyperlink" Target="http://data.europa.eu/euodp/en/apps" TargetMode="External"/><Relationship Id="rId3" Type="http://schemas.openxmlformats.org/officeDocument/2006/relationships/customXml" Target="../customXml/item3.xml"/><Relationship Id="rId12" Type="http://schemas.openxmlformats.org/officeDocument/2006/relationships/hyperlink" Target="https://publications.europa.eu/eudatathon" TargetMode="External"/><Relationship Id="rId17" Type="http://schemas.openxmlformats.org/officeDocument/2006/relationships/hyperlink" Target="https://cohesiondata.ec.europa.eu/browse?limitTo=datasets" TargetMode="External"/><Relationship Id="rId25" Type="http://schemas.openxmlformats.org/officeDocument/2006/relationships/hyperlink" Target="https://data.europa.eu/euodp/en/home" TargetMode="External"/><Relationship Id="rId33" Type="http://schemas.openxmlformats.org/officeDocument/2006/relationships/hyperlink" Target="http://www.eib.org/en/index.htm" TargetMode="External"/><Relationship Id="rId38" Type="http://schemas.openxmlformats.org/officeDocument/2006/relationships/hyperlink" Target="https://ec.europa.eu/eurostat/" TargetMode="External"/><Relationship Id="rId46" Type="http://schemas.openxmlformats.org/officeDocument/2006/relationships/hyperlink" Target="https://www.easo.europa.eu/latest-asylum-trends" TargetMode="External"/><Relationship Id="rId59" Type="http://schemas.openxmlformats.org/officeDocument/2006/relationships/hyperlink" Target="https://www.epo.org/searching-for-patents/data/linked-open-data.html" TargetMode="External"/><Relationship Id="rId67" Type="http://schemas.openxmlformats.org/officeDocument/2006/relationships/hyperlink" Target="mailto:op-datathon@publications.europa.eu" TargetMode="External"/><Relationship Id="rId20" Type="http://schemas.openxmlformats.org/officeDocument/2006/relationships/hyperlink" Target="https://eiopa.europa.eu/publications" TargetMode="External"/><Relationship Id="rId41" Type="http://schemas.openxmlformats.org/officeDocument/2006/relationships/hyperlink" Target="https://ec.europa.eu/regional_policy/en/policy/communication/inform-network/asoc" TargetMode="External"/><Relationship Id="rId54" Type="http://schemas.openxmlformats.org/officeDocument/2006/relationships/hyperlink" Target="https://ec.europa.eu/eurostat/" TargetMode="External"/><Relationship Id="rId62" Type="http://schemas.openxmlformats.org/officeDocument/2006/relationships/hyperlink" Target="https://data.europa.eu/euodp/en/home" TargetMode="External"/><Relationship Id="rId70" Type="http://schemas.openxmlformats.org/officeDocument/2006/relationships/hyperlink" Target="http://ec.europa.eu/budget/contracts_grants/info_contracts/financial_id/financial-id_en.cfm"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opa.eu/regions-and-cities/" TargetMode="External"/><Relationship Id="rId23" Type="http://schemas.openxmlformats.org/officeDocument/2006/relationships/hyperlink" Target="https://www.emodnet.eu/portals" TargetMode="External"/><Relationship Id="rId28" Type="http://schemas.openxmlformats.org/officeDocument/2006/relationships/hyperlink" Target="https://data.jrc.ec.europa.eu/" TargetMode="External"/><Relationship Id="rId36" Type="http://schemas.openxmlformats.org/officeDocument/2006/relationships/hyperlink" Target="https://www.europeandataportal.eu" TargetMode="External"/><Relationship Id="rId49" Type="http://schemas.openxmlformats.org/officeDocument/2006/relationships/hyperlink" Target="https://data.worldbank.org/" TargetMode="External"/><Relationship Id="rId57" Type="http://schemas.openxmlformats.org/officeDocument/2006/relationships/hyperlink" Target="https://data.jrc.ec.europa.eu/" TargetMode="External"/><Relationship Id="rId10" Type="http://schemas.openxmlformats.org/officeDocument/2006/relationships/endnotes" Target="endnotes.xml"/><Relationship Id="rId31" Type="http://schemas.openxmlformats.org/officeDocument/2006/relationships/hyperlink" Target="https://cohesiondata.ec.europa.eu/browse?limitTo=datasets" TargetMode="External"/><Relationship Id="rId44" Type="http://schemas.openxmlformats.org/officeDocument/2006/relationships/hyperlink" Target="https://cohesiondata.ec.europa.eu/browse?limitTo=datasets" TargetMode="External"/><Relationship Id="rId52" Type="http://schemas.openxmlformats.org/officeDocument/2006/relationships/hyperlink" Target="https://data.europa.eu/euodp/en/home" TargetMode="External"/><Relationship Id="rId60" Type="http://schemas.openxmlformats.org/officeDocument/2006/relationships/hyperlink" Target="https://www.europeandataportal.eu" TargetMode="External"/><Relationship Id="rId65" Type="http://schemas.openxmlformats.org/officeDocument/2006/relationships/hyperlink" Target="https://ec.europa.eu/eusurvey/runner/EU-Datathon-2020-project-descriptions" TargetMode="External"/><Relationship Id="rId73" Type="http://schemas.openxmlformats.org/officeDocument/2006/relationships/hyperlink" Target="http://ec.europa.eu/budget/library/explained/management/protecting/privacy_statement_edes_en.pdf"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ur-lex.europa.eu/legal-content/EN/TXT/PDF/?uri=CELEX:32018R1046&amp;rid=9" TargetMode="External"/><Relationship Id="rId18" Type="http://schemas.openxmlformats.org/officeDocument/2006/relationships/hyperlink" Target="https://ec.europa.eu/regional_policy/sources/atlas/beneficiaries/lists_operations.xlsx" TargetMode="External"/><Relationship Id="rId39" Type="http://schemas.openxmlformats.org/officeDocument/2006/relationships/hyperlink" Target="https://data.worldbank.org/" TargetMode="External"/><Relationship Id="rId34" Type="http://schemas.openxmlformats.org/officeDocument/2006/relationships/hyperlink" Target="https://eiopa.europa.eu/publications" TargetMode="External"/><Relationship Id="rId50" Type="http://schemas.openxmlformats.org/officeDocument/2006/relationships/hyperlink" Target="https://www.epo.org/searching-for-patents/data/linked-open-data.html" TargetMode="External"/><Relationship Id="rId55" Type="http://schemas.openxmlformats.org/officeDocument/2006/relationships/hyperlink" Target="https://cohesiondata.ec.europa.eu/browse?limitTo=datasets"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ec.europa.eu/budget/contracts_grants/info_contracts/index_en.cfm" TargetMode="External"/><Relationship Id="rId2" Type="http://schemas.openxmlformats.org/officeDocument/2006/relationships/customXml" Target="../customXml/item2.xml"/><Relationship Id="rId29" Type="http://schemas.openxmlformats.org/officeDocument/2006/relationships/hyperlink" Target="https://data.europa.eu/euodp/en/data/dataset/cordisH2020proje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DocumentLanguage xmlns="e77451d3-b734-49ca-ad7d-459131d9e5cf">EN</EC_Collab_DocumentLanguage>
    <EC_Collab_Reference xmlns="e77451d3-b734-49ca-ad7d-459131d9e5cf" xsi:nil="true"/>
    <EC_Collab_Status xmlns="e77451d3-b734-49ca-ad7d-459131d9e5cf">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44B5B7FAAAB6548856F9CE11092C316" ma:contentTypeVersion="0" ma:contentTypeDescription="Create a new document in this library." ma:contentTypeScope="" ma:versionID="8d99ce802ab382c7aa3eaa7ffaa82c35">
  <xsd:schema xmlns:xsd="http://www.w3.org/2001/XMLSchema" xmlns:xs="http://www.w3.org/2001/XMLSchema" xmlns:p="http://schemas.microsoft.com/office/2006/metadata/properties" xmlns:ns2="http://schemas.microsoft.com/sharepoint/v3/fields" xmlns:ns3="e77451d3-b734-49ca-ad7d-459131d9e5cf" targetNamespace="http://schemas.microsoft.com/office/2006/metadata/properties" ma:root="true" ma:fieldsID="d4e6a92ec90ac365c8c1dcdfe29111c3" ns2:_="" ns3:_="">
    <xsd:import namespace="http://schemas.microsoft.com/sharepoint/v3/fields"/>
    <xsd:import namespace="e77451d3-b734-49ca-ad7d-459131d9e5cf"/>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77451d3-b734-49ca-ad7d-459131d9e5c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A530-6EB7-4A60-BA80-AC2E5998CB17}">
  <ds:schemaRefs>
    <ds:schemaRef ds:uri="http://schemas.microsoft.com/office/2006/metadata/properties"/>
    <ds:schemaRef ds:uri="http://schemas.microsoft.com/office/infopath/2007/PartnerControls"/>
    <ds:schemaRef ds:uri="http://schemas.microsoft.com/sharepoint/v3/fields"/>
    <ds:schemaRef ds:uri="e77451d3-b734-49ca-ad7d-459131d9e5cf"/>
  </ds:schemaRefs>
</ds:datastoreItem>
</file>

<file path=customXml/itemProps2.xml><?xml version="1.0" encoding="utf-8"?>
<ds:datastoreItem xmlns:ds="http://schemas.openxmlformats.org/officeDocument/2006/customXml" ds:itemID="{22A8DF18-6A19-4C92-B84F-92044698B931}">
  <ds:schemaRefs>
    <ds:schemaRef ds:uri="http://schemas.microsoft.com/sharepoint/v3/contenttype/forms"/>
  </ds:schemaRefs>
</ds:datastoreItem>
</file>

<file path=customXml/itemProps3.xml><?xml version="1.0" encoding="utf-8"?>
<ds:datastoreItem xmlns:ds="http://schemas.openxmlformats.org/officeDocument/2006/customXml" ds:itemID="{5D5F6B7D-0CEA-46D5-BAA0-C1AC8B25D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77451d3-b734-49ca-ad7d-459131d9e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C324B-4CD4-48FD-B193-12795B5A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3177</Words>
  <Characters>20017</Characters>
  <Application>Microsoft Office Word</Application>
  <DocSecurity>0</DocSecurity>
  <Lines>166</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 Datathon 2019 - Rules of competition</vt:lpstr>
      <vt:lpstr>EU Datathon 2019 - Rules of competition</vt:lpstr>
    </vt:vector>
  </TitlesOfParts>
  <Company>Publications Office of the European Union</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Datathon 2019 - Rules of competition</dc:title>
  <dc:subject>‘EU public procurement – Follow the money’</dc:subject>
  <dc:creator>Simon Steuer;BURUIANA Corina (OP)</dc:creator>
  <cp:keywords>‘EU Open Data – For more innovation in Europe’</cp:keywords>
  <cp:lastModifiedBy>cikikyan</cp:lastModifiedBy>
  <cp:revision>2</cp:revision>
  <cp:lastPrinted>2020-02-12T17:57:00Z</cp:lastPrinted>
  <dcterms:created xsi:type="dcterms:W3CDTF">2020-03-01T21:46:00Z</dcterms:created>
  <dcterms:modified xsi:type="dcterms:W3CDTF">2020-03-01T21:46:00Z</dcterms:modified>
  <cp:category>EU Law as open data</cp:category>
  <cp:contentStatus>‘National and EU law – Make legislation interoperable’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0x010100258AA79CEB83498886A3A0868112325000844B5B7FAAAB6548856F9CE11092C316</vt:lpwstr>
  </property>
  <property fmtid="{D5CDD505-2E9C-101B-9397-08002B2CF9AE}" pid="3" name="UnitDir">
    <vt:lpwstr/>
  </property>
  <property fmtid="{D5CDD505-2E9C-101B-9397-08002B2CF9AE}" pid="4" name="AresNumber">
    <vt:lpwstr/>
  </property>
  <property fmtid="{D5CDD505-2E9C-101B-9397-08002B2CF9AE}" pid="5" name="DocDescription">
    <vt:lpwstr/>
  </property>
  <property fmtid="{D5CDD505-2E9C-101B-9397-08002B2CF9AE}" pid="6" name="Unit_Directorates_tax">
    <vt:lpwstr/>
  </property>
</Properties>
</file>