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2" w:rsidRPr="00FF2BA2" w:rsidRDefault="00900470" w:rsidP="00FF2BA2">
      <w:pPr>
        <w:pStyle w:val="berschrift1"/>
        <w:numPr>
          <w:ilvl w:val="0"/>
          <w:numId w:val="0"/>
        </w:numPr>
        <w:spacing w:line="360" w:lineRule="auto"/>
        <w:jc w:val="center"/>
        <w:rPr>
          <w:sz w:val="28"/>
          <w:szCs w:val="28"/>
          <w:u w:val="single"/>
        </w:rPr>
      </w:pPr>
      <w:r>
        <w:rPr>
          <w:sz w:val="28"/>
          <w:szCs w:val="28"/>
          <w:u w:val="single"/>
        </w:rPr>
        <w:t>ALBANIA</w:t>
      </w:r>
    </w:p>
    <w:p w:rsidR="00FF2BA2" w:rsidRPr="00FF2BA2" w:rsidRDefault="00ED2231" w:rsidP="00FF2BA2">
      <w:pPr>
        <w:jc w:val="center"/>
        <w:rPr>
          <w:rFonts w:cs="Arial"/>
          <w:b/>
          <w:bCs/>
          <w:kern w:val="32"/>
          <w:sz w:val="28"/>
          <w:szCs w:val="28"/>
        </w:rPr>
      </w:pPr>
      <w:r>
        <w:rPr>
          <w:rFonts w:cs="Arial"/>
          <w:b/>
          <w:bCs/>
          <w:kern w:val="32"/>
          <w:sz w:val="28"/>
          <w:szCs w:val="28"/>
        </w:rPr>
        <w:t>PROGRESS REPORT</w:t>
      </w:r>
      <w:r w:rsidR="00B05A98">
        <w:rPr>
          <w:rStyle w:val="Funotenzeichen"/>
          <w:rFonts w:cs="Arial"/>
          <w:b/>
          <w:bCs/>
          <w:kern w:val="32"/>
          <w:sz w:val="28"/>
          <w:szCs w:val="28"/>
        </w:rPr>
        <w:footnoteReference w:id="1"/>
      </w:r>
    </w:p>
    <w:p w:rsidR="00E3748C" w:rsidRDefault="00304E9E" w:rsidP="00FF2BA2">
      <w:pPr>
        <w:jc w:val="center"/>
        <w:rPr>
          <w:rFonts w:cs="Arial"/>
          <w:b/>
          <w:bCs/>
          <w:kern w:val="32"/>
          <w:sz w:val="28"/>
          <w:szCs w:val="28"/>
        </w:rPr>
      </w:pPr>
      <w:proofErr w:type="gramStart"/>
      <w:r w:rsidRPr="00FF2BA2">
        <w:rPr>
          <w:rFonts w:cs="Arial"/>
          <w:b/>
          <w:bCs/>
          <w:kern w:val="32"/>
          <w:sz w:val="28"/>
          <w:szCs w:val="28"/>
        </w:rPr>
        <w:t>on</w:t>
      </w:r>
      <w:proofErr w:type="gramEnd"/>
      <w:r w:rsidR="00FF2BA2" w:rsidRPr="00FF2BA2">
        <w:rPr>
          <w:rFonts w:cs="Arial"/>
          <w:b/>
          <w:bCs/>
          <w:kern w:val="32"/>
          <w:sz w:val="28"/>
          <w:szCs w:val="28"/>
        </w:rPr>
        <w:t xml:space="preserve"> </w:t>
      </w:r>
      <w:r w:rsidRPr="00FF2BA2">
        <w:rPr>
          <w:rFonts w:cs="Arial"/>
          <w:b/>
          <w:bCs/>
          <w:kern w:val="32"/>
          <w:sz w:val="28"/>
          <w:szCs w:val="28"/>
        </w:rPr>
        <w:t xml:space="preserve">recent </w:t>
      </w:r>
      <w:r w:rsidR="00E3748C" w:rsidRPr="00FF2BA2">
        <w:rPr>
          <w:rFonts w:cs="Arial"/>
          <w:b/>
          <w:bCs/>
          <w:kern w:val="32"/>
          <w:sz w:val="28"/>
          <w:szCs w:val="28"/>
        </w:rPr>
        <w:t xml:space="preserve">developments </w:t>
      </w:r>
      <w:r w:rsidRPr="00FF2BA2">
        <w:rPr>
          <w:rFonts w:cs="Arial"/>
          <w:b/>
          <w:bCs/>
          <w:kern w:val="32"/>
          <w:sz w:val="28"/>
          <w:szCs w:val="28"/>
        </w:rPr>
        <w:t>regarding</w:t>
      </w:r>
      <w:r w:rsidR="00E3748C" w:rsidRPr="00FF2BA2">
        <w:rPr>
          <w:rFonts w:cs="Arial"/>
          <w:b/>
          <w:bCs/>
          <w:kern w:val="32"/>
          <w:sz w:val="28"/>
          <w:szCs w:val="28"/>
        </w:rPr>
        <w:t xml:space="preserve"> S&amp;T</w:t>
      </w:r>
      <w:r w:rsidRPr="00FF2BA2">
        <w:rPr>
          <w:rFonts w:cs="Arial"/>
          <w:b/>
          <w:bCs/>
          <w:kern w:val="32"/>
          <w:sz w:val="28"/>
          <w:szCs w:val="28"/>
        </w:rPr>
        <w:t xml:space="preserve"> cooperation </w:t>
      </w:r>
      <w:r w:rsidR="00E3748C" w:rsidRPr="00FF2BA2">
        <w:rPr>
          <w:rFonts w:cs="Arial"/>
          <w:b/>
          <w:bCs/>
          <w:kern w:val="32"/>
          <w:sz w:val="28"/>
          <w:szCs w:val="28"/>
        </w:rPr>
        <w:t>in</w:t>
      </w:r>
      <w:r w:rsidR="00ED2231">
        <w:rPr>
          <w:rFonts w:cs="Arial"/>
          <w:b/>
          <w:bCs/>
          <w:kern w:val="32"/>
          <w:sz w:val="28"/>
          <w:szCs w:val="28"/>
        </w:rPr>
        <w:t>/with</w:t>
      </w:r>
      <w:r w:rsidR="00E3748C" w:rsidRPr="00FF2BA2">
        <w:rPr>
          <w:rFonts w:cs="Arial"/>
          <w:b/>
          <w:bCs/>
          <w:kern w:val="32"/>
          <w:sz w:val="28"/>
          <w:szCs w:val="28"/>
        </w:rPr>
        <w:t xml:space="preserve"> </w:t>
      </w:r>
      <w:r w:rsidR="00ED2231">
        <w:rPr>
          <w:rFonts w:cs="Arial"/>
          <w:b/>
          <w:bCs/>
          <w:kern w:val="32"/>
          <w:sz w:val="28"/>
          <w:szCs w:val="28"/>
        </w:rPr>
        <w:t xml:space="preserve">the </w:t>
      </w:r>
      <w:r w:rsidR="00E3748C" w:rsidRPr="00FF2BA2">
        <w:rPr>
          <w:rFonts w:cs="Arial"/>
          <w:b/>
          <w:bCs/>
          <w:kern w:val="32"/>
          <w:sz w:val="28"/>
          <w:szCs w:val="28"/>
        </w:rPr>
        <w:t>WBC</w:t>
      </w:r>
    </w:p>
    <w:p w:rsidR="001345B6" w:rsidRDefault="001345B6" w:rsidP="001345B6">
      <w:pPr>
        <w:jc w:val="center"/>
        <w:rPr>
          <w:rFonts w:cs="Arial"/>
          <w:b/>
          <w:bCs/>
          <w:kern w:val="32"/>
          <w:sz w:val="28"/>
          <w:szCs w:val="28"/>
        </w:rPr>
      </w:pPr>
      <w:r>
        <w:rPr>
          <w:rFonts w:cs="Arial"/>
          <w:b/>
          <w:bCs/>
          <w:kern w:val="32"/>
          <w:sz w:val="28"/>
          <w:szCs w:val="28"/>
        </w:rPr>
        <w:t>(Budapest, June 8-9, 2015)</w:t>
      </w:r>
    </w:p>
    <w:p w:rsidR="00ED2231" w:rsidRDefault="00ED2231" w:rsidP="0029584D">
      <w:pPr>
        <w:rPr>
          <w:i/>
        </w:rPr>
      </w:pPr>
    </w:p>
    <w:p w:rsidR="00BC493A" w:rsidRDefault="00BC493A" w:rsidP="00BC493A">
      <w:pPr>
        <w:pStyle w:val="berschrift1"/>
        <w:rPr>
          <w:sz w:val="24"/>
          <w:szCs w:val="24"/>
        </w:rPr>
      </w:pPr>
      <w:r w:rsidRPr="00BC493A">
        <w:rPr>
          <w:sz w:val="24"/>
          <w:szCs w:val="24"/>
        </w:rPr>
        <w:t>Policy actions</w:t>
      </w:r>
      <w:bookmarkStart w:id="0" w:name="_Toc206914416"/>
    </w:p>
    <w:p w:rsidR="00850BE8" w:rsidRDefault="00850BE8" w:rsidP="00850BE8">
      <w:pPr>
        <w:ind w:left="432"/>
        <w:rPr>
          <w:lang w:val="en-US"/>
        </w:rPr>
      </w:pPr>
      <w:bookmarkStart w:id="1" w:name="_Toc206914419"/>
      <w:bookmarkEnd w:id="0"/>
      <w:r>
        <w:rPr>
          <w:kern w:val="32"/>
        </w:rPr>
        <w:t xml:space="preserve">On March 2015, the new Director General of Agency for Research Technology and Innovation (ARTI), Mr. </w:t>
      </w:r>
      <w:proofErr w:type="spellStart"/>
      <w:r>
        <w:rPr>
          <w:kern w:val="32"/>
        </w:rPr>
        <w:t>Geron</w:t>
      </w:r>
      <w:proofErr w:type="spellEnd"/>
      <w:r>
        <w:rPr>
          <w:kern w:val="32"/>
        </w:rPr>
        <w:t xml:space="preserve"> </w:t>
      </w:r>
      <w:proofErr w:type="spellStart"/>
      <w:r>
        <w:rPr>
          <w:kern w:val="32"/>
        </w:rPr>
        <w:t>Kamberi</w:t>
      </w:r>
      <w:proofErr w:type="spellEnd"/>
      <w:r>
        <w:rPr>
          <w:kern w:val="32"/>
        </w:rPr>
        <w:t>, was appointed.</w:t>
      </w:r>
    </w:p>
    <w:p w:rsidR="00BC493A" w:rsidRDefault="00BC493A" w:rsidP="004169BE">
      <w:pPr>
        <w:pStyle w:val="berschrift1"/>
        <w:rPr>
          <w:sz w:val="24"/>
          <w:szCs w:val="24"/>
        </w:rPr>
      </w:pPr>
      <w:r>
        <w:rPr>
          <w:sz w:val="24"/>
          <w:szCs w:val="24"/>
        </w:rPr>
        <w:t>Legislative initiatives</w:t>
      </w:r>
      <w:r w:rsidR="00714238" w:rsidRPr="0069242A">
        <w:rPr>
          <w:sz w:val="24"/>
          <w:szCs w:val="24"/>
        </w:rPr>
        <w:t xml:space="preserve"> - development of the legal and strategic framework</w:t>
      </w:r>
    </w:p>
    <w:p w:rsidR="00850BE8" w:rsidRPr="00850BE8" w:rsidRDefault="00850BE8" w:rsidP="00850BE8">
      <w:pPr>
        <w:numPr>
          <w:ilvl w:val="0"/>
          <w:numId w:val="2"/>
        </w:numPr>
      </w:pPr>
      <w:r>
        <w:rPr>
          <w:lang w:val="en-US"/>
        </w:rPr>
        <w:t xml:space="preserve">The draft strategy of Higher Education and Scientific Research is completed. The strategy is now in the process of discussion among stakeholders and groups of interest. </w:t>
      </w:r>
    </w:p>
    <w:bookmarkEnd w:id="1"/>
    <w:p w:rsidR="00E56122" w:rsidRDefault="00EB02E0" w:rsidP="00EB02E0">
      <w:pPr>
        <w:numPr>
          <w:ilvl w:val="0"/>
          <w:numId w:val="2"/>
        </w:numPr>
        <w:rPr>
          <w:lang w:val="en-US"/>
        </w:rPr>
      </w:pPr>
      <w:r>
        <w:rPr>
          <w:lang w:val="en-US"/>
        </w:rPr>
        <w:t>Decision of the Council of Ministers (DCM) nr. 406 date 13/05/2015 “On Innovation Fund</w:t>
      </w:r>
      <w:r w:rsidR="00900470">
        <w:rPr>
          <w:lang w:val="en-US"/>
        </w:rPr>
        <w:t xml:space="preserve">”. </w:t>
      </w:r>
      <w:r w:rsidR="00004D64">
        <w:rPr>
          <w:lang w:val="en-US"/>
        </w:rPr>
        <w:t>This funds</w:t>
      </w:r>
      <w:r w:rsidR="00900470">
        <w:rPr>
          <w:lang w:val="en-US"/>
        </w:rPr>
        <w:t xml:space="preserve"> about 290 thousand </w:t>
      </w:r>
      <w:r w:rsidR="00004D64">
        <w:rPr>
          <w:lang w:val="en-US"/>
        </w:rPr>
        <w:t>Euros</w:t>
      </w:r>
      <w:r w:rsidR="00900470">
        <w:rPr>
          <w:lang w:val="en-US"/>
        </w:rPr>
        <w:t xml:space="preserve"> for the period 2015-2017 will assist SME</w:t>
      </w:r>
      <w:r w:rsidR="0086223F">
        <w:rPr>
          <w:lang w:val="en-US"/>
        </w:rPr>
        <w:t>s</w:t>
      </w:r>
      <w:r w:rsidR="00900470">
        <w:rPr>
          <w:lang w:val="en-US"/>
        </w:rPr>
        <w:t xml:space="preserve"> for innovation of products and services.</w:t>
      </w:r>
    </w:p>
    <w:p w:rsidR="00E56122" w:rsidRPr="0036169C" w:rsidRDefault="00900470" w:rsidP="006E5049">
      <w:pPr>
        <w:pStyle w:val="StandardWeb"/>
        <w:numPr>
          <w:ilvl w:val="0"/>
          <w:numId w:val="2"/>
        </w:numPr>
        <w:spacing w:line="215" w:lineRule="atLeast"/>
        <w:jc w:val="both"/>
        <w:rPr>
          <w:rFonts w:ascii="Arial" w:hAnsi="Arial"/>
          <w:sz w:val="22"/>
          <w:lang w:eastAsia="el-GR"/>
        </w:rPr>
      </w:pPr>
      <w:r w:rsidRPr="0036169C">
        <w:rPr>
          <w:rFonts w:ascii="Arial" w:hAnsi="Arial"/>
          <w:sz w:val="22"/>
          <w:lang w:eastAsia="el-GR"/>
        </w:rPr>
        <w:t>Draft DCM “On Voucher Schemes”</w:t>
      </w:r>
      <w:r w:rsidR="0086223F">
        <w:rPr>
          <w:rFonts w:ascii="Arial" w:hAnsi="Arial"/>
          <w:sz w:val="22"/>
          <w:lang w:eastAsia="el-GR"/>
        </w:rPr>
        <w:t>:</w:t>
      </w:r>
      <w:r w:rsidRPr="0036169C">
        <w:rPr>
          <w:rFonts w:ascii="Arial" w:hAnsi="Arial"/>
          <w:sz w:val="22"/>
          <w:lang w:eastAsia="el-GR"/>
        </w:rPr>
        <w:t xml:space="preserve"> </w:t>
      </w:r>
      <w:r w:rsidR="006E5049" w:rsidRPr="0036169C">
        <w:rPr>
          <w:rFonts w:ascii="Arial" w:hAnsi="Arial"/>
          <w:sz w:val="22"/>
          <w:lang w:eastAsia="el-GR"/>
        </w:rPr>
        <w:t>The scheme provides aid in the form of direct grants, micro, small and medium enterprises, through co-financing. Depending on the evaluation of the project submitted by the applicant, the scheme covers 85% of the eligible cos</w:t>
      </w:r>
      <w:r w:rsidR="00536ABA">
        <w:rPr>
          <w:rFonts w:ascii="Arial" w:hAnsi="Arial"/>
          <w:sz w:val="22"/>
          <w:lang w:eastAsia="el-GR"/>
        </w:rPr>
        <w:t>ts from the state budget and no</w:t>
      </w:r>
      <w:r w:rsidR="006E5049" w:rsidRPr="0036169C">
        <w:rPr>
          <w:rFonts w:ascii="Arial" w:hAnsi="Arial"/>
          <w:sz w:val="22"/>
          <w:lang w:eastAsia="el-GR"/>
        </w:rPr>
        <w:t xml:space="preserve"> more than 2.500 </w:t>
      </w:r>
      <w:r w:rsidR="00880C6E" w:rsidRPr="0036169C">
        <w:rPr>
          <w:rFonts w:ascii="Arial" w:hAnsi="Arial"/>
          <w:sz w:val="22"/>
          <w:lang w:eastAsia="el-GR"/>
        </w:rPr>
        <w:t>Eur</w:t>
      </w:r>
      <w:r w:rsidR="00880C6E">
        <w:rPr>
          <w:rFonts w:ascii="Arial" w:hAnsi="Arial"/>
          <w:sz w:val="22"/>
          <w:lang w:eastAsia="el-GR"/>
        </w:rPr>
        <w:t>o</w:t>
      </w:r>
      <w:r w:rsidR="00880C6E" w:rsidRPr="0036169C">
        <w:rPr>
          <w:rFonts w:ascii="Arial" w:hAnsi="Arial"/>
          <w:sz w:val="22"/>
          <w:lang w:eastAsia="el-GR"/>
        </w:rPr>
        <w:t>s. The</w:t>
      </w:r>
      <w:r w:rsidR="006E5049" w:rsidRPr="0036169C">
        <w:rPr>
          <w:rFonts w:ascii="Arial" w:hAnsi="Arial"/>
          <w:sz w:val="22"/>
          <w:lang w:eastAsia="el-GR"/>
        </w:rPr>
        <w:t xml:space="preserve"> main objective of the scheme is to stimulate micro, small and medium enterprises operating in manufacturing, including agro-processing, to enable them direct transfer of knowledge from service providers, innovation, human resource management</w:t>
      </w:r>
      <w:r w:rsidR="00880C6E">
        <w:rPr>
          <w:rFonts w:ascii="Arial" w:hAnsi="Arial"/>
          <w:sz w:val="22"/>
          <w:lang w:eastAsia="el-GR"/>
        </w:rPr>
        <w:t xml:space="preserve">, </w:t>
      </w:r>
      <w:r w:rsidR="006E5049" w:rsidRPr="0036169C">
        <w:rPr>
          <w:rFonts w:ascii="Arial" w:hAnsi="Arial"/>
          <w:sz w:val="22"/>
          <w:lang w:eastAsia="el-GR"/>
        </w:rPr>
        <w:t>marketing techniques and training needs</w:t>
      </w:r>
      <w:r w:rsidR="0086223F">
        <w:rPr>
          <w:rFonts w:ascii="Arial" w:hAnsi="Arial"/>
          <w:sz w:val="22"/>
          <w:lang w:eastAsia="el-GR"/>
        </w:rPr>
        <w:t>.</w:t>
      </w:r>
    </w:p>
    <w:p w:rsidR="004169BE" w:rsidRDefault="00C17D44" w:rsidP="004169BE">
      <w:pPr>
        <w:pStyle w:val="berschrift1"/>
        <w:rPr>
          <w:sz w:val="24"/>
          <w:szCs w:val="24"/>
        </w:rPr>
      </w:pPr>
      <w:bookmarkStart w:id="2" w:name="_Toc206914422"/>
      <w:proofErr w:type="gramStart"/>
      <w:r>
        <w:rPr>
          <w:sz w:val="24"/>
          <w:szCs w:val="24"/>
        </w:rPr>
        <w:t>Important e</w:t>
      </w:r>
      <w:r w:rsidR="00714238">
        <w:rPr>
          <w:sz w:val="24"/>
          <w:szCs w:val="24"/>
        </w:rPr>
        <w:t xml:space="preserve">vents, </w:t>
      </w:r>
      <w:r w:rsidR="005C08CE">
        <w:rPr>
          <w:sz w:val="24"/>
          <w:szCs w:val="24"/>
        </w:rPr>
        <w:t>meetings, training</w:t>
      </w:r>
      <w:r>
        <w:rPr>
          <w:sz w:val="24"/>
          <w:szCs w:val="24"/>
        </w:rPr>
        <w:t xml:space="preserve"> activities</w:t>
      </w:r>
      <w:r w:rsidR="00714238">
        <w:rPr>
          <w:sz w:val="24"/>
          <w:szCs w:val="24"/>
        </w:rPr>
        <w:t>, etc.</w:t>
      </w:r>
      <w:bookmarkEnd w:id="2"/>
      <w:proofErr w:type="gramEnd"/>
    </w:p>
    <w:p w:rsidR="00BF7D01" w:rsidRDefault="00BF7D01" w:rsidP="00BF7D01">
      <w:pPr>
        <w:numPr>
          <w:ilvl w:val="0"/>
          <w:numId w:val="6"/>
        </w:numPr>
      </w:pPr>
      <w:r>
        <w:t xml:space="preserve">October 2014 – ARTI has organised Information Day </w:t>
      </w:r>
      <w:r w:rsidR="0061375E">
        <w:t xml:space="preserve">on European Programmes </w:t>
      </w:r>
      <w:r>
        <w:t xml:space="preserve">with different institutions: University of Agriculture, Marlin </w:t>
      </w:r>
      <w:proofErr w:type="spellStart"/>
      <w:r>
        <w:t>Barleti</w:t>
      </w:r>
      <w:proofErr w:type="spellEnd"/>
      <w:r>
        <w:t>, Institute of Public Health, Academy of Science</w:t>
      </w:r>
    </w:p>
    <w:p w:rsidR="0086223F" w:rsidRDefault="0086223F" w:rsidP="0086223F">
      <w:pPr>
        <w:numPr>
          <w:ilvl w:val="0"/>
          <w:numId w:val="6"/>
        </w:numPr>
      </w:pPr>
      <w:r>
        <w:t xml:space="preserve">21 October 2014 in Tirana, Triple Helix Best Practice Sharing Seminar was held within the context of Enterprise Development Innovation Facility (EDIF), organised by Ministry </w:t>
      </w:r>
      <w:r w:rsidRPr="00214D03">
        <w:t>of</w:t>
      </w:r>
      <w:r>
        <w:t xml:space="preserve"> Economic Development, Trade and Entrepreneurship in cooperation with OECD.</w:t>
      </w:r>
    </w:p>
    <w:p w:rsidR="00BF7D01" w:rsidRPr="005274A0" w:rsidRDefault="00BF7D01" w:rsidP="00BF7D01">
      <w:pPr>
        <w:numPr>
          <w:ilvl w:val="0"/>
          <w:numId w:val="6"/>
        </w:numPr>
      </w:pPr>
      <w:r>
        <w:t>November 2014</w:t>
      </w:r>
      <w:r w:rsidR="00214D03">
        <w:t xml:space="preserve"> </w:t>
      </w:r>
      <w:r w:rsidR="005274A0">
        <w:t xml:space="preserve">- </w:t>
      </w:r>
      <w:r w:rsidR="005274A0">
        <w:rPr>
          <w:lang w:val="en-US"/>
        </w:rPr>
        <w:t>ARTI organized the event “National Programmes for Research and Development for the years 2010 – 2014”.</w:t>
      </w:r>
    </w:p>
    <w:p w:rsidR="005274A0" w:rsidRPr="001345B6" w:rsidRDefault="005274A0" w:rsidP="00BF7D01">
      <w:pPr>
        <w:numPr>
          <w:ilvl w:val="0"/>
          <w:numId w:val="6"/>
        </w:numPr>
      </w:pPr>
      <w:r>
        <w:rPr>
          <w:lang w:val="en-US"/>
        </w:rPr>
        <w:t>January – M</w:t>
      </w:r>
      <w:r w:rsidR="0086223F">
        <w:rPr>
          <w:lang w:val="en-US"/>
        </w:rPr>
        <w:t>a</w:t>
      </w:r>
      <w:r>
        <w:rPr>
          <w:lang w:val="en-US"/>
        </w:rPr>
        <w:t>y 2015 – ARTI organized Training Day</w:t>
      </w:r>
      <w:r w:rsidR="0061375E">
        <w:rPr>
          <w:lang w:val="en-US"/>
        </w:rPr>
        <w:t>s</w:t>
      </w:r>
      <w:r>
        <w:rPr>
          <w:lang w:val="en-US"/>
        </w:rPr>
        <w:t xml:space="preserve"> </w:t>
      </w:r>
      <w:r w:rsidR="0061375E">
        <w:rPr>
          <w:lang w:val="en-US"/>
        </w:rPr>
        <w:t xml:space="preserve">on Horizon 2020 and </w:t>
      </w:r>
      <w:proofErr w:type="spellStart"/>
      <w:r w:rsidR="0061375E">
        <w:rPr>
          <w:lang w:val="en-US"/>
        </w:rPr>
        <w:t>Euraxess</w:t>
      </w:r>
      <w:proofErr w:type="spellEnd"/>
      <w:r w:rsidR="0061375E">
        <w:rPr>
          <w:lang w:val="en-US"/>
        </w:rPr>
        <w:t xml:space="preserve"> </w:t>
      </w:r>
      <w:r>
        <w:rPr>
          <w:lang w:val="en-US"/>
        </w:rPr>
        <w:t xml:space="preserve">at the different universities in Tirana, </w:t>
      </w:r>
      <w:proofErr w:type="spellStart"/>
      <w:r>
        <w:rPr>
          <w:lang w:val="en-US"/>
        </w:rPr>
        <w:t>Shkodra</w:t>
      </w:r>
      <w:proofErr w:type="spellEnd"/>
      <w:r>
        <w:rPr>
          <w:lang w:val="en-US"/>
        </w:rPr>
        <w:t xml:space="preserve"> etc.</w:t>
      </w:r>
    </w:p>
    <w:p w:rsidR="001345B6" w:rsidRPr="00BF7D01" w:rsidRDefault="001345B6" w:rsidP="001345B6">
      <w:pPr>
        <w:ind w:left="1152"/>
      </w:pPr>
    </w:p>
    <w:p w:rsidR="00DE3346" w:rsidRPr="00723D39" w:rsidRDefault="00CB0F48" w:rsidP="00DE3346">
      <w:pPr>
        <w:pStyle w:val="Textkrper"/>
        <w:numPr>
          <w:ilvl w:val="0"/>
          <w:numId w:val="3"/>
        </w:numPr>
        <w:spacing w:after="120"/>
        <w:rPr>
          <w:rFonts w:ascii="Calibri" w:hAnsi="Calibri"/>
          <w:b/>
          <w:lang w:val="en-GB"/>
        </w:rPr>
      </w:pPr>
      <w:r w:rsidRPr="00B94636">
        <w:rPr>
          <w:rFonts w:ascii="Arial" w:eastAsia="Times New Roman" w:hAnsi="Arial"/>
          <w:szCs w:val="24"/>
          <w:lang w:val="en-GB" w:eastAsia="el-GR"/>
        </w:rPr>
        <w:lastRenderedPageBreak/>
        <w:t>May 19th, 2015 – the Trip</w:t>
      </w:r>
      <w:r w:rsidR="00A53EEA">
        <w:rPr>
          <w:rFonts w:ascii="Arial" w:eastAsia="Times New Roman" w:hAnsi="Arial"/>
          <w:szCs w:val="24"/>
          <w:lang w:val="en-GB" w:eastAsia="el-GR"/>
        </w:rPr>
        <w:t>le Helix Competition in Albania</w:t>
      </w:r>
      <w:r w:rsidR="0086223F">
        <w:rPr>
          <w:rFonts w:ascii="Arial" w:eastAsia="Times New Roman" w:hAnsi="Arial"/>
          <w:szCs w:val="24"/>
          <w:lang w:val="en-GB" w:eastAsia="el-GR"/>
        </w:rPr>
        <w:t xml:space="preserve"> was launched</w:t>
      </w:r>
      <w:r w:rsidR="00A53EEA">
        <w:rPr>
          <w:rFonts w:ascii="Arial" w:eastAsia="Times New Roman" w:hAnsi="Arial"/>
          <w:szCs w:val="24"/>
          <w:lang w:val="en-GB" w:eastAsia="el-GR"/>
        </w:rPr>
        <w:t xml:space="preserve">; </w:t>
      </w:r>
      <w:r w:rsidRPr="00B94636">
        <w:rPr>
          <w:rFonts w:ascii="Arial" w:eastAsia="Times New Roman" w:hAnsi="Arial"/>
          <w:szCs w:val="24"/>
          <w:lang w:val="en-GB" w:eastAsia="el-GR"/>
        </w:rPr>
        <w:t>organised by the OECD in partnership with the Ministry of Economic Development, Trade and Entrepreneurship. The Triple Helix Competition in Albania aims to bring key stakeholders in Albania to jointly develop innovative projects that will improve the competitiveness of the Albanian private sector. Projects are expected to be generated in close collaboration between government institutions, researchers, and businesses. The Competition will support local actors in establishing these partnerships and developing their ideas.  The three prize winners will be able to associate their projects with the Competition.</w:t>
      </w:r>
      <w:r w:rsidR="00DE3346">
        <w:rPr>
          <w:rFonts w:ascii="Arial" w:eastAsia="Times New Roman" w:hAnsi="Arial"/>
          <w:szCs w:val="24"/>
          <w:lang w:val="en-GB" w:eastAsia="el-GR"/>
        </w:rPr>
        <w:t xml:space="preserve"> </w:t>
      </w:r>
      <w:r w:rsidR="00DE3346" w:rsidRPr="00723D39">
        <w:rPr>
          <w:rFonts w:ascii="Calibri" w:hAnsi="Calibri"/>
          <w:b/>
          <w:lang w:val="en-GB"/>
        </w:rPr>
        <w:t xml:space="preserve">Detailed competition guidelines will be available on the OECD and </w:t>
      </w:r>
      <w:r w:rsidR="00DE3346">
        <w:rPr>
          <w:rFonts w:ascii="Calibri" w:hAnsi="Calibri"/>
          <w:b/>
          <w:lang w:val="en-GB"/>
        </w:rPr>
        <w:t>AIDA</w:t>
      </w:r>
      <w:r w:rsidR="00DE3346" w:rsidRPr="00723D39">
        <w:rPr>
          <w:rFonts w:ascii="Calibri" w:hAnsi="Calibri"/>
          <w:b/>
          <w:lang w:val="en-GB"/>
        </w:rPr>
        <w:t xml:space="preserve"> websites</w:t>
      </w:r>
      <w:r w:rsidR="00DE3346">
        <w:rPr>
          <w:rFonts w:ascii="Calibri" w:hAnsi="Calibri"/>
          <w:b/>
          <w:lang w:val="en-GB"/>
        </w:rPr>
        <w:t xml:space="preserve"> or can be requested by e-mail</w:t>
      </w:r>
      <w:r w:rsidR="00DE3346" w:rsidRPr="00723D39">
        <w:rPr>
          <w:rFonts w:ascii="Calibri" w:hAnsi="Calibri"/>
          <w:b/>
          <w:lang w:val="en-GB"/>
        </w:rPr>
        <w:t>.</w:t>
      </w:r>
    </w:p>
    <w:p w:rsidR="00B94636" w:rsidRPr="00DE3346" w:rsidRDefault="00E22CF2" w:rsidP="00DE3346">
      <w:pPr>
        <w:pStyle w:val="Textkrper"/>
        <w:spacing w:after="120"/>
        <w:ind w:left="1152" w:firstLine="0"/>
        <w:rPr>
          <w:rStyle w:val="Hyperlink"/>
          <w:rFonts w:ascii="Arial" w:eastAsia="Times New Roman" w:hAnsi="Arial"/>
          <w:szCs w:val="24"/>
          <w:lang w:val="en-GB" w:eastAsia="el-GR"/>
        </w:rPr>
      </w:pPr>
      <w:hyperlink r:id="rId8" w:history="1">
        <w:r w:rsidR="00B94636" w:rsidRPr="00B94636">
          <w:rPr>
            <w:rStyle w:val="Hyperlink"/>
            <w:rFonts w:ascii="Arial" w:eastAsia="Times New Roman" w:hAnsi="Arial"/>
            <w:szCs w:val="24"/>
            <w:lang w:val="en-GB" w:eastAsia="el-GR"/>
          </w:rPr>
          <w:t>http://www.ekonomia.gov.al/al/dokumente/pdf/konkursi-triple-helix</w:t>
        </w:r>
      </w:hyperlink>
      <w:r w:rsidR="00B94636" w:rsidRPr="00B94636">
        <w:rPr>
          <w:rFonts w:ascii="Arial" w:eastAsia="Times New Roman" w:hAnsi="Arial"/>
          <w:szCs w:val="24"/>
          <w:lang w:val="en-GB" w:eastAsia="el-GR"/>
        </w:rPr>
        <w:t xml:space="preserve">; </w:t>
      </w:r>
      <w:hyperlink r:id="rId9" w:history="1">
        <w:r w:rsidR="00B94636" w:rsidRPr="00B94636">
          <w:rPr>
            <w:rStyle w:val="Hyperlink"/>
            <w:rFonts w:ascii="Arial" w:eastAsia="Times New Roman" w:hAnsi="Arial"/>
            <w:szCs w:val="24"/>
            <w:lang w:val="en-GB" w:eastAsia="el-GR"/>
          </w:rPr>
          <w:t>http://aida.gov.al/?page_id=6019</w:t>
        </w:r>
      </w:hyperlink>
      <w:r w:rsidR="00B90D63">
        <w:rPr>
          <w:rFonts w:ascii="Arial" w:eastAsia="Times New Roman" w:hAnsi="Arial"/>
          <w:szCs w:val="24"/>
          <w:lang w:val="en-GB" w:eastAsia="el-GR"/>
        </w:rPr>
        <w:t xml:space="preserve">; </w:t>
      </w:r>
      <w:hyperlink r:id="rId10" w:history="1">
        <w:r w:rsidR="00B90D63" w:rsidRPr="00DE3346">
          <w:rPr>
            <w:rStyle w:val="Hyperlink"/>
            <w:rFonts w:ascii="Arial" w:eastAsia="Times New Roman" w:hAnsi="Arial"/>
            <w:szCs w:val="24"/>
            <w:lang w:val="en-GB" w:eastAsia="el-GR"/>
          </w:rPr>
          <w:t>Triple Helix competition guidelines Albania</w:t>
        </w:r>
      </w:hyperlink>
    </w:p>
    <w:p w:rsidR="00E56122" w:rsidRPr="00DE3346" w:rsidRDefault="00004D64" w:rsidP="00900470">
      <w:pPr>
        <w:pStyle w:val="Textkrper"/>
        <w:numPr>
          <w:ilvl w:val="0"/>
          <w:numId w:val="3"/>
        </w:numPr>
        <w:spacing w:after="120"/>
        <w:rPr>
          <w:rFonts w:ascii="Arial" w:eastAsia="Times New Roman" w:hAnsi="Arial"/>
          <w:szCs w:val="24"/>
          <w:lang w:val="en-GB" w:eastAsia="el-GR"/>
        </w:rPr>
      </w:pPr>
      <w:r w:rsidRPr="00DE3346">
        <w:rPr>
          <w:rFonts w:ascii="Arial" w:eastAsia="Times New Roman" w:hAnsi="Arial"/>
          <w:szCs w:val="24"/>
          <w:lang w:val="en-GB" w:eastAsia="el-GR"/>
        </w:rPr>
        <w:t>21 May 2015 in Tirana,</w:t>
      </w:r>
      <w:r w:rsidR="00900470" w:rsidRPr="00DE3346">
        <w:rPr>
          <w:rFonts w:ascii="Arial" w:eastAsia="Times New Roman" w:hAnsi="Arial"/>
          <w:szCs w:val="24"/>
          <w:lang w:val="en-GB" w:eastAsia="el-GR"/>
        </w:rPr>
        <w:t xml:space="preserve"> </w:t>
      </w:r>
      <w:r w:rsidRPr="00DE3346">
        <w:rPr>
          <w:rFonts w:ascii="Arial" w:eastAsia="Times New Roman" w:hAnsi="Arial"/>
          <w:szCs w:val="24"/>
          <w:lang w:val="en-GB" w:eastAsia="el-GR"/>
        </w:rPr>
        <w:t xml:space="preserve">the second meeting of the SEE 2020 Strategy Governing </w:t>
      </w:r>
      <w:r w:rsidR="00A7332F" w:rsidRPr="00DE3346">
        <w:rPr>
          <w:rFonts w:ascii="Arial" w:eastAsia="Times New Roman" w:hAnsi="Arial"/>
          <w:szCs w:val="24"/>
          <w:lang w:val="en-GB" w:eastAsia="el-GR"/>
        </w:rPr>
        <w:t>Board (GB)</w:t>
      </w:r>
      <w:r w:rsidR="0086223F">
        <w:rPr>
          <w:rFonts w:ascii="Arial" w:eastAsia="Times New Roman" w:hAnsi="Arial"/>
          <w:szCs w:val="24"/>
          <w:lang w:val="en-GB" w:eastAsia="el-GR"/>
        </w:rPr>
        <w:t xml:space="preserve"> was held</w:t>
      </w:r>
      <w:r w:rsidR="00A7332F" w:rsidRPr="00DE3346">
        <w:rPr>
          <w:rFonts w:ascii="Arial" w:eastAsia="Times New Roman" w:hAnsi="Arial"/>
          <w:szCs w:val="24"/>
          <w:lang w:val="en-GB" w:eastAsia="el-GR"/>
        </w:rPr>
        <w:t>. During this meeting GB presented t</w:t>
      </w:r>
      <w:r w:rsidRPr="00DE3346">
        <w:rPr>
          <w:rFonts w:ascii="Arial" w:eastAsia="Times New Roman" w:hAnsi="Arial"/>
          <w:szCs w:val="24"/>
          <w:lang w:val="en-GB" w:eastAsia="el-GR"/>
        </w:rPr>
        <w:t>he SEE 2020 Annual Report</w:t>
      </w:r>
      <w:r w:rsidR="00A7332F" w:rsidRPr="00DE3346">
        <w:rPr>
          <w:rFonts w:ascii="Arial" w:eastAsia="Times New Roman" w:hAnsi="Arial"/>
          <w:szCs w:val="24"/>
          <w:lang w:val="en-GB" w:eastAsia="el-GR"/>
        </w:rPr>
        <w:t xml:space="preserve">: </w:t>
      </w:r>
      <w:r w:rsidRPr="00DE3346">
        <w:rPr>
          <w:rFonts w:ascii="Arial" w:eastAsia="Times New Roman" w:hAnsi="Arial"/>
          <w:szCs w:val="24"/>
          <w:lang w:val="en-GB" w:eastAsia="el-GR"/>
        </w:rPr>
        <w:t>on implementation and progress made so far</w:t>
      </w:r>
      <w:r w:rsidR="00A7332F" w:rsidRPr="00DE3346">
        <w:rPr>
          <w:rFonts w:ascii="Arial" w:eastAsia="Times New Roman" w:hAnsi="Arial"/>
          <w:szCs w:val="24"/>
          <w:lang w:val="en-GB" w:eastAsia="el-GR"/>
        </w:rPr>
        <w:t>, overall management</w:t>
      </w:r>
      <w:r w:rsidR="00A7332F">
        <w:t xml:space="preserve"> </w:t>
      </w:r>
      <w:r w:rsidR="00A7332F" w:rsidRPr="00DE3346">
        <w:rPr>
          <w:rFonts w:ascii="Arial" w:eastAsia="Times New Roman" w:hAnsi="Arial"/>
          <w:szCs w:val="24"/>
          <w:lang w:val="en-GB" w:eastAsia="el-GR"/>
        </w:rPr>
        <w:t>and guidance</w:t>
      </w:r>
      <w:r w:rsidR="00A7332F">
        <w:t xml:space="preserve"> </w:t>
      </w:r>
      <w:r w:rsidR="00A7332F" w:rsidRPr="00DE3346">
        <w:rPr>
          <w:rFonts w:ascii="Arial" w:eastAsia="Times New Roman" w:hAnsi="Arial"/>
          <w:szCs w:val="24"/>
          <w:lang w:val="en-GB" w:eastAsia="el-GR"/>
        </w:rPr>
        <w:t>of the strategy and economic context within which it operates.</w:t>
      </w:r>
    </w:p>
    <w:p w:rsidR="00BB0C64" w:rsidRPr="00BB0C64" w:rsidRDefault="00BB0C64" w:rsidP="00DE3346">
      <w:pPr>
        <w:rPr>
          <w:highlight w:val="yellow"/>
        </w:rPr>
      </w:pPr>
    </w:p>
    <w:p w:rsidR="0029584D" w:rsidRPr="00FF2BA2" w:rsidRDefault="006944FC" w:rsidP="0029584D">
      <w:pPr>
        <w:pStyle w:val="berschrift1"/>
        <w:rPr>
          <w:sz w:val="24"/>
          <w:szCs w:val="24"/>
        </w:rPr>
      </w:pPr>
      <w:bookmarkStart w:id="3" w:name="_Toc206914425"/>
      <w:r w:rsidRPr="00FF2BA2">
        <w:rPr>
          <w:sz w:val="24"/>
          <w:szCs w:val="24"/>
        </w:rPr>
        <w:t>Development of</w:t>
      </w:r>
      <w:r w:rsidR="0029584D" w:rsidRPr="00FF2BA2">
        <w:rPr>
          <w:sz w:val="24"/>
          <w:szCs w:val="24"/>
        </w:rPr>
        <w:t xml:space="preserve"> international cooperation</w:t>
      </w:r>
      <w:bookmarkEnd w:id="3"/>
      <w:r w:rsidR="005C08CE" w:rsidRPr="005C08CE">
        <w:rPr>
          <w:sz w:val="24"/>
          <w:szCs w:val="24"/>
        </w:rPr>
        <w:t xml:space="preserve"> and actions on integration into </w:t>
      </w:r>
      <w:r w:rsidR="005C08CE">
        <w:rPr>
          <w:sz w:val="24"/>
          <w:szCs w:val="24"/>
        </w:rPr>
        <w:t>ERA</w:t>
      </w:r>
    </w:p>
    <w:p w:rsidR="005274A0" w:rsidRDefault="005274A0" w:rsidP="005274A0">
      <w:pPr>
        <w:numPr>
          <w:ilvl w:val="0"/>
          <w:numId w:val="3"/>
        </w:numPr>
        <w:rPr>
          <w:lang w:val="en-US"/>
        </w:rPr>
      </w:pPr>
      <w:r>
        <w:rPr>
          <w:lang w:val="en-US"/>
        </w:rPr>
        <w:t>On 17 April 2015 - Albania became officially part of the Enterprise Europe Network (EEN). The Albanian Consortium is made of 9 participants: Albanian Investment Development Agency, Agency for Research, Technology and Innovation, Agency of Regional Development, Agenda Institute, Business Albania, Faculty of Economics of the University of Tirana, Center for Competitiveness Promotion, Institute for Public Policies and Good Governance, Chamber of Commerce of Albania.</w:t>
      </w:r>
    </w:p>
    <w:p w:rsidR="00E56122" w:rsidRDefault="0086223F" w:rsidP="00740B9B">
      <w:pPr>
        <w:numPr>
          <w:ilvl w:val="0"/>
          <w:numId w:val="3"/>
        </w:numPr>
        <w:rPr>
          <w:lang w:val="en-US"/>
        </w:rPr>
      </w:pPr>
      <w:r>
        <w:rPr>
          <w:lang w:val="en-US"/>
        </w:rPr>
        <w:t>In</w:t>
      </w:r>
      <w:r w:rsidR="00740B9B">
        <w:rPr>
          <w:lang w:val="en-US"/>
        </w:rPr>
        <w:t xml:space="preserve"> September 2014, ARTI has signed the cooperation agreement with Austria.</w:t>
      </w:r>
    </w:p>
    <w:p w:rsidR="00F8226B" w:rsidRDefault="00F8226B" w:rsidP="00740B9B">
      <w:pPr>
        <w:numPr>
          <w:ilvl w:val="0"/>
          <w:numId w:val="3"/>
        </w:numPr>
        <w:rPr>
          <w:lang w:val="en-US"/>
        </w:rPr>
      </w:pPr>
      <w:r>
        <w:rPr>
          <w:lang w:val="en-US"/>
        </w:rPr>
        <w:t>In cooperation with Turkey ARTI has launched calls for proposal to funding projects</w:t>
      </w:r>
    </w:p>
    <w:p w:rsidR="00F8226B" w:rsidRDefault="0086223F" w:rsidP="00740B9B">
      <w:pPr>
        <w:numPr>
          <w:ilvl w:val="0"/>
          <w:numId w:val="3"/>
        </w:numPr>
        <w:rPr>
          <w:lang w:val="en-US"/>
        </w:rPr>
      </w:pPr>
      <w:r>
        <w:rPr>
          <w:lang w:val="en-US"/>
        </w:rPr>
        <w:t>Some actions are ongoing</w:t>
      </w:r>
      <w:r w:rsidR="00B25CBB">
        <w:rPr>
          <w:lang w:val="en-US"/>
        </w:rPr>
        <w:t xml:space="preserve"> in the context of </w:t>
      </w:r>
      <w:proofErr w:type="spellStart"/>
      <w:r w:rsidR="00B25CBB">
        <w:rPr>
          <w:lang w:val="en-US"/>
        </w:rPr>
        <w:t>Euraxess</w:t>
      </w:r>
      <w:proofErr w:type="spellEnd"/>
      <w:r w:rsidR="00B25CBB">
        <w:rPr>
          <w:lang w:val="en-US"/>
        </w:rPr>
        <w:t xml:space="preserve"> network.</w:t>
      </w:r>
    </w:p>
    <w:p w:rsidR="00E56122" w:rsidRPr="0086223F" w:rsidRDefault="00E56122" w:rsidP="00714238">
      <w:pPr>
        <w:ind w:left="432"/>
        <w:rPr>
          <w:lang w:val="en-US"/>
        </w:rPr>
      </w:pPr>
    </w:p>
    <w:p w:rsidR="0029584D" w:rsidRPr="00FF2BA2" w:rsidRDefault="00BC493A" w:rsidP="0029584D">
      <w:pPr>
        <w:pStyle w:val="berschrift1"/>
        <w:rPr>
          <w:sz w:val="24"/>
          <w:szCs w:val="24"/>
        </w:rPr>
      </w:pPr>
      <w:bookmarkStart w:id="4" w:name="_Toc206914428"/>
      <w:r>
        <w:rPr>
          <w:sz w:val="24"/>
          <w:szCs w:val="24"/>
        </w:rPr>
        <w:t>Statistics - m</w:t>
      </w:r>
      <w:r w:rsidR="00AB3F9B" w:rsidRPr="00FF2BA2">
        <w:rPr>
          <w:sz w:val="24"/>
          <w:szCs w:val="24"/>
        </w:rPr>
        <w:t>ajor c</w:t>
      </w:r>
      <w:r w:rsidR="0029584D" w:rsidRPr="00FF2BA2">
        <w:rPr>
          <w:sz w:val="24"/>
          <w:szCs w:val="24"/>
        </w:rPr>
        <w:t xml:space="preserve">hanges / updates of </w:t>
      </w:r>
      <w:r w:rsidR="00AB3F9B" w:rsidRPr="00FF2BA2">
        <w:rPr>
          <w:sz w:val="24"/>
          <w:szCs w:val="24"/>
        </w:rPr>
        <w:t xml:space="preserve">relevant </w:t>
      </w:r>
      <w:r w:rsidR="0029584D" w:rsidRPr="00FF2BA2">
        <w:rPr>
          <w:sz w:val="24"/>
          <w:szCs w:val="24"/>
        </w:rPr>
        <w:t>statistical data</w:t>
      </w:r>
      <w:bookmarkEnd w:id="4"/>
    </w:p>
    <w:p w:rsidR="00714238" w:rsidRPr="00226CC2" w:rsidRDefault="0086223F" w:rsidP="00B25CBB">
      <w:pPr>
        <w:numPr>
          <w:ilvl w:val="0"/>
          <w:numId w:val="7"/>
        </w:numPr>
        <w:rPr>
          <w:szCs w:val="22"/>
          <w:lang w:val="en-US"/>
        </w:rPr>
      </w:pPr>
      <w:r>
        <w:rPr>
          <w:szCs w:val="22"/>
        </w:rPr>
        <w:t>In</w:t>
      </w:r>
      <w:r w:rsidR="00B25CBB" w:rsidRPr="00226CC2">
        <w:rPr>
          <w:szCs w:val="22"/>
          <w:lang w:val="en-US"/>
        </w:rPr>
        <w:t xml:space="preserve"> June 2013 ARTI has started the cooperation with UNESCO and INSTAT for the statistical survey “Statistical Survey on R&amp;D&amp;I in Albania”. The project is launched for the second time and is still in the ongoing process for the data collection of the public and private institutions in Albania</w:t>
      </w:r>
    </w:p>
    <w:p w:rsidR="008D74D9" w:rsidRDefault="008D74D9" w:rsidP="008D74D9">
      <w:pPr>
        <w:rPr>
          <w:lang w:val="en-US"/>
        </w:rPr>
      </w:pPr>
      <w:bookmarkStart w:id="5" w:name="_GoBack"/>
      <w:bookmarkEnd w:id="5"/>
    </w:p>
    <w:p w:rsidR="00ED2231" w:rsidRPr="008D74D9" w:rsidRDefault="00ED2231" w:rsidP="008D74D9">
      <w:pPr>
        <w:jc w:val="center"/>
        <w:rPr>
          <w:lang w:val="en-US"/>
        </w:rPr>
      </w:pPr>
    </w:p>
    <w:sectPr w:rsidR="00ED2231" w:rsidRPr="008D74D9" w:rsidSect="00B05A98">
      <w:headerReference w:type="default" r:id="rId11"/>
      <w:footerReference w:type="default" r:id="rId12"/>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F2" w:rsidRDefault="00E22CF2">
      <w:r>
        <w:separator/>
      </w:r>
    </w:p>
    <w:p w:rsidR="00E22CF2" w:rsidRDefault="00E22CF2"/>
  </w:endnote>
  <w:endnote w:type="continuationSeparator" w:id="0">
    <w:p w:rsidR="00E22CF2" w:rsidRDefault="00E22CF2">
      <w:r>
        <w:continuationSeparator/>
      </w:r>
    </w:p>
    <w:p w:rsidR="00E22CF2" w:rsidRDefault="00E22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tc>
        <w:tcPr>
          <w:tcW w:w="5688" w:type="dxa"/>
          <w:vMerge w:val="restart"/>
          <w:vAlign w:val="center"/>
        </w:tcPr>
        <w:p w:rsidR="00AB2559" w:rsidRPr="00042DA6" w:rsidRDefault="00AB2559" w:rsidP="00042DA6">
          <w:pPr>
            <w:pStyle w:val="Fuzeile"/>
          </w:pPr>
        </w:p>
      </w:tc>
      <w:tc>
        <w:tcPr>
          <w:tcW w:w="2871" w:type="dxa"/>
          <w:vAlign w:val="center"/>
        </w:tcPr>
        <w:p w:rsidR="00AB2559" w:rsidRPr="00042DA6" w:rsidRDefault="00AB2559" w:rsidP="00042DA6">
          <w:pPr>
            <w:pStyle w:val="Fuzeile"/>
          </w:pPr>
        </w:p>
      </w:tc>
    </w:tr>
    <w:tr w:rsidR="00AB2559">
      <w:tc>
        <w:tcPr>
          <w:tcW w:w="5688" w:type="dxa"/>
          <w:vMerge/>
          <w:vAlign w:val="center"/>
        </w:tcPr>
        <w:p w:rsidR="00AB2559" w:rsidRPr="00042DA6" w:rsidRDefault="00AB2559" w:rsidP="00042DA6">
          <w:pPr>
            <w:pStyle w:val="Fuzeile"/>
          </w:pPr>
        </w:p>
      </w:tc>
      <w:tc>
        <w:tcPr>
          <w:tcW w:w="2871" w:type="dxa"/>
          <w:vAlign w:val="center"/>
        </w:tcPr>
        <w:p w:rsidR="00AB2559" w:rsidRPr="00042DA6" w:rsidRDefault="00AB2559" w:rsidP="000611B2">
          <w:pPr>
            <w:pStyle w:val="Fuzeile"/>
          </w:pPr>
          <w:r w:rsidRPr="00042DA6">
            <w:t xml:space="preserve">Page </w:t>
          </w:r>
          <w:r w:rsidRPr="00042DA6">
            <w:rPr>
              <w:rStyle w:val="Seitenzahl"/>
            </w:rPr>
            <w:fldChar w:fldCharType="begin"/>
          </w:r>
          <w:r w:rsidRPr="00042DA6">
            <w:rPr>
              <w:rStyle w:val="Seitenzahl"/>
            </w:rPr>
            <w:instrText xml:space="preserve"> PAGE </w:instrText>
          </w:r>
          <w:r w:rsidRPr="00042DA6">
            <w:rPr>
              <w:rStyle w:val="Seitenzahl"/>
            </w:rPr>
            <w:fldChar w:fldCharType="separate"/>
          </w:r>
          <w:r w:rsidR="001345B6">
            <w:rPr>
              <w:rStyle w:val="Seitenzahl"/>
              <w:noProof/>
            </w:rPr>
            <w:t>1</w:t>
          </w:r>
          <w:r w:rsidRPr="00042DA6">
            <w:rPr>
              <w:rStyle w:val="Seitenzahl"/>
            </w:rPr>
            <w:fldChar w:fldCharType="end"/>
          </w:r>
          <w:r w:rsidRPr="00042DA6">
            <w:rPr>
              <w:rStyle w:val="Seitenzahl"/>
              <w:lang w:val="en-US"/>
            </w:rPr>
            <w:t xml:space="preserve"> / </w:t>
          </w:r>
          <w:r w:rsidRPr="00042DA6">
            <w:rPr>
              <w:rStyle w:val="Seitenzahl"/>
            </w:rPr>
            <w:fldChar w:fldCharType="begin"/>
          </w:r>
          <w:r w:rsidRPr="00042DA6">
            <w:rPr>
              <w:rStyle w:val="Seitenzahl"/>
            </w:rPr>
            <w:instrText xml:space="preserve"> NUMPAGES </w:instrText>
          </w:r>
          <w:r w:rsidRPr="00042DA6">
            <w:rPr>
              <w:rStyle w:val="Seitenzahl"/>
            </w:rPr>
            <w:fldChar w:fldCharType="separate"/>
          </w:r>
          <w:r w:rsidR="001345B6">
            <w:rPr>
              <w:rStyle w:val="Seitenzahl"/>
              <w:noProof/>
            </w:rPr>
            <w:t>2</w:t>
          </w:r>
          <w:r w:rsidRPr="00042DA6">
            <w:rPr>
              <w:rStyle w:val="Seitenzahl"/>
            </w:rPr>
            <w:fldChar w:fldCharType="end"/>
          </w:r>
        </w:p>
      </w:tc>
    </w:tr>
  </w:tbl>
  <w:p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F2" w:rsidRDefault="00E22CF2">
      <w:r>
        <w:separator/>
      </w:r>
    </w:p>
    <w:p w:rsidR="00E22CF2" w:rsidRDefault="00E22CF2"/>
  </w:footnote>
  <w:footnote w:type="continuationSeparator" w:id="0">
    <w:p w:rsidR="00E22CF2" w:rsidRDefault="00E22CF2">
      <w:r>
        <w:continuationSeparator/>
      </w:r>
    </w:p>
    <w:p w:rsidR="00E22CF2" w:rsidRDefault="00E22CF2"/>
  </w:footnote>
  <w:footnote w:id="1">
    <w:p w:rsidR="00AB2559" w:rsidRPr="00944A49" w:rsidRDefault="00AB2559" w:rsidP="00B05A98">
      <w:pPr>
        <w:pStyle w:val="Funotentext"/>
      </w:pPr>
      <w:r>
        <w:rPr>
          <w:rStyle w:val="Funotenzeichen"/>
        </w:rPr>
        <w:footnoteRef/>
      </w:r>
      <w:r>
        <w:t xml:space="preserve"> The progress reports are collected in preparation of the meetings of the Steering Platform on Research for the Western Balkan Countries. </w:t>
      </w:r>
      <w:r w:rsidR="00276BA2">
        <w:t>P</w:t>
      </w:r>
      <w:r>
        <w:t xml:space="preserve">lease submit your report to </w:t>
      </w:r>
      <w:r w:rsidR="00276BA2">
        <w:t>office@danube-inco.net</w:t>
      </w:r>
      <w:r>
        <w:t xml:space="preserve"> </w:t>
      </w:r>
      <w:r w:rsidRPr="00276BA2">
        <w:rPr>
          <w:b/>
          <w:u w:val="single"/>
        </w:rPr>
        <w:t xml:space="preserve">until June </w:t>
      </w:r>
      <w:r w:rsidR="00276BA2" w:rsidRPr="00276BA2">
        <w:rPr>
          <w:b/>
          <w:u w:val="single"/>
        </w:rPr>
        <w:t>1</w:t>
      </w:r>
      <w:r w:rsidRPr="00276BA2">
        <w:rPr>
          <w:b/>
          <w:u w:val="single"/>
        </w:rPr>
        <w:t>, 201</w:t>
      </w:r>
      <w:r w:rsidR="00276BA2" w:rsidRPr="00276BA2">
        <w:rPr>
          <w:b/>
          <w:u w:val="single"/>
        </w:rPr>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9" w:rsidRDefault="00AB2559" w:rsidP="0069242A">
    <w:pPr>
      <w:jc w:val="right"/>
      <w:rPr>
        <w:sz w:val="20"/>
        <w:szCs w:val="20"/>
      </w:rPr>
    </w:pPr>
  </w:p>
  <w:p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050C"/>
    <w:multiLevelType w:val="hybridMultilevel"/>
    <w:tmpl w:val="59E87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CD46C6"/>
    <w:multiLevelType w:val="hybridMultilevel"/>
    <w:tmpl w:val="AD006D8C"/>
    <w:lvl w:ilvl="0" w:tplc="241A0001">
      <w:start w:val="1"/>
      <w:numFmt w:val="bullet"/>
      <w:lvlText w:val=""/>
      <w:lvlJc w:val="left"/>
      <w:pPr>
        <w:ind w:left="1162" w:hanging="360"/>
      </w:pPr>
      <w:rPr>
        <w:rFonts w:ascii="Symbol" w:hAnsi="Symbol" w:hint="default"/>
      </w:rPr>
    </w:lvl>
    <w:lvl w:ilvl="1" w:tplc="241A0003" w:tentative="1">
      <w:start w:val="1"/>
      <w:numFmt w:val="bullet"/>
      <w:lvlText w:val="o"/>
      <w:lvlJc w:val="left"/>
      <w:pPr>
        <w:ind w:left="1882" w:hanging="360"/>
      </w:pPr>
      <w:rPr>
        <w:rFonts w:ascii="Courier New" w:hAnsi="Courier New" w:cs="Courier New" w:hint="default"/>
      </w:rPr>
    </w:lvl>
    <w:lvl w:ilvl="2" w:tplc="241A0005" w:tentative="1">
      <w:start w:val="1"/>
      <w:numFmt w:val="bullet"/>
      <w:lvlText w:val=""/>
      <w:lvlJc w:val="left"/>
      <w:pPr>
        <w:ind w:left="2602" w:hanging="360"/>
      </w:pPr>
      <w:rPr>
        <w:rFonts w:ascii="Wingdings" w:hAnsi="Wingdings" w:hint="default"/>
      </w:rPr>
    </w:lvl>
    <w:lvl w:ilvl="3" w:tplc="241A0001" w:tentative="1">
      <w:start w:val="1"/>
      <w:numFmt w:val="bullet"/>
      <w:lvlText w:val=""/>
      <w:lvlJc w:val="left"/>
      <w:pPr>
        <w:ind w:left="3322" w:hanging="360"/>
      </w:pPr>
      <w:rPr>
        <w:rFonts w:ascii="Symbol" w:hAnsi="Symbol" w:hint="default"/>
      </w:rPr>
    </w:lvl>
    <w:lvl w:ilvl="4" w:tplc="241A0003" w:tentative="1">
      <w:start w:val="1"/>
      <w:numFmt w:val="bullet"/>
      <w:lvlText w:val="o"/>
      <w:lvlJc w:val="left"/>
      <w:pPr>
        <w:ind w:left="4042" w:hanging="360"/>
      </w:pPr>
      <w:rPr>
        <w:rFonts w:ascii="Courier New" w:hAnsi="Courier New" w:cs="Courier New" w:hint="default"/>
      </w:rPr>
    </w:lvl>
    <w:lvl w:ilvl="5" w:tplc="241A0005" w:tentative="1">
      <w:start w:val="1"/>
      <w:numFmt w:val="bullet"/>
      <w:lvlText w:val=""/>
      <w:lvlJc w:val="left"/>
      <w:pPr>
        <w:ind w:left="4762" w:hanging="360"/>
      </w:pPr>
      <w:rPr>
        <w:rFonts w:ascii="Wingdings" w:hAnsi="Wingdings" w:hint="default"/>
      </w:rPr>
    </w:lvl>
    <w:lvl w:ilvl="6" w:tplc="241A0001" w:tentative="1">
      <w:start w:val="1"/>
      <w:numFmt w:val="bullet"/>
      <w:lvlText w:val=""/>
      <w:lvlJc w:val="left"/>
      <w:pPr>
        <w:ind w:left="5482" w:hanging="360"/>
      </w:pPr>
      <w:rPr>
        <w:rFonts w:ascii="Symbol" w:hAnsi="Symbol" w:hint="default"/>
      </w:rPr>
    </w:lvl>
    <w:lvl w:ilvl="7" w:tplc="241A0003" w:tentative="1">
      <w:start w:val="1"/>
      <w:numFmt w:val="bullet"/>
      <w:lvlText w:val="o"/>
      <w:lvlJc w:val="left"/>
      <w:pPr>
        <w:ind w:left="6202" w:hanging="360"/>
      </w:pPr>
      <w:rPr>
        <w:rFonts w:ascii="Courier New" w:hAnsi="Courier New" w:cs="Courier New" w:hint="default"/>
      </w:rPr>
    </w:lvl>
    <w:lvl w:ilvl="8" w:tplc="241A0005" w:tentative="1">
      <w:start w:val="1"/>
      <w:numFmt w:val="bullet"/>
      <w:lvlText w:val=""/>
      <w:lvlJc w:val="left"/>
      <w:pPr>
        <w:ind w:left="6922" w:hanging="360"/>
      </w:pPr>
      <w:rPr>
        <w:rFonts w:ascii="Wingdings" w:hAnsi="Wingdings" w:hint="default"/>
      </w:rPr>
    </w:lvl>
  </w:abstractNum>
  <w:abstractNum w:abstractNumId="2">
    <w:nsid w:val="49F16919"/>
    <w:multiLevelType w:val="hybridMultilevel"/>
    <w:tmpl w:val="7142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B4799"/>
    <w:multiLevelType w:val="hybridMultilevel"/>
    <w:tmpl w:val="F6CEEC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nsid w:val="5562553F"/>
    <w:multiLevelType w:val="hybridMultilevel"/>
    <w:tmpl w:val="5044B4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BF7DB0"/>
    <w:multiLevelType w:val="hybridMultilevel"/>
    <w:tmpl w:val="494087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2C"/>
    <w:rsid w:val="00004D64"/>
    <w:rsid w:val="00012D48"/>
    <w:rsid w:val="0003133A"/>
    <w:rsid w:val="00034B28"/>
    <w:rsid w:val="000353BC"/>
    <w:rsid w:val="00042DA6"/>
    <w:rsid w:val="000549D7"/>
    <w:rsid w:val="000611B2"/>
    <w:rsid w:val="000637D9"/>
    <w:rsid w:val="00065DD5"/>
    <w:rsid w:val="00070584"/>
    <w:rsid w:val="00076731"/>
    <w:rsid w:val="000818DC"/>
    <w:rsid w:val="00087C11"/>
    <w:rsid w:val="000B20ED"/>
    <w:rsid w:val="000C2797"/>
    <w:rsid w:val="000D64EF"/>
    <w:rsid w:val="000E3818"/>
    <w:rsid w:val="000F1D49"/>
    <w:rsid w:val="00104AB8"/>
    <w:rsid w:val="001128C6"/>
    <w:rsid w:val="00114920"/>
    <w:rsid w:val="0013430D"/>
    <w:rsid w:val="001345B6"/>
    <w:rsid w:val="00134F48"/>
    <w:rsid w:val="00136957"/>
    <w:rsid w:val="00147220"/>
    <w:rsid w:val="0015222B"/>
    <w:rsid w:val="00152DCC"/>
    <w:rsid w:val="00172A3C"/>
    <w:rsid w:val="001856C3"/>
    <w:rsid w:val="001875C7"/>
    <w:rsid w:val="0019054C"/>
    <w:rsid w:val="001947FC"/>
    <w:rsid w:val="00195192"/>
    <w:rsid w:val="001A6FC3"/>
    <w:rsid w:val="001C4C7D"/>
    <w:rsid w:val="001D77C3"/>
    <w:rsid w:val="001D7DEE"/>
    <w:rsid w:val="001E0533"/>
    <w:rsid w:val="001E1F74"/>
    <w:rsid w:val="001E6FB6"/>
    <w:rsid w:val="00214D03"/>
    <w:rsid w:val="00226CC2"/>
    <w:rsid w:val="00226FFA"/>
    <w:rsid w:val="00233FF2"/>
    <w:rsid w:val="00236330"/>
    <w:rsid w:val="00236F87"/>
    <w:rsid w:val="00237473"/>
    <w:rsid w:val="00263D24"/>
    <w:rsid w:val="00264DC8"/>
    <w:rsid w:val="002761E5"/>
    <w:rsid w:val="00276BA2"/>
    <w:rsid w:val="002774AF"/>
    <w:rsid w:val="0029256F"/>
    <w:rsid w:val="0029584D"/>
    <w:rsid w:val="002A062C"/>
    <w:rsid w:val="002A30D6"/>
    <w:rsid w:val="002E1E27"/>
    <w:rsid w:val="002F4A27"/>
    <w:rsid w:val="002F670A"/>
    <w:rsid w:val="00304E9E"/>
    <w:rsid w:val="00315CB9"/>
    <w:rsid w:val="00326F67"/>
    <w:rsid w:val="00331D7D"/>
    <w:rsid w:val="00336D40"/>
    <w:rsid w:val="00342E2F"/>
    <w:rsid w:val="0035415E"/>
    <w:rsid w:val="00354CE4"/>
    <w:rsid w:val="00356F82"/>
    <w:rsid w:val="0036169C"/>
    <w:rsid w:val="00373993"/>
    <w:rsid w:val="00392AF4"/>
    <w:rsid w:val="00393AF0"/>
    <w:rsid w:val="00394698"/>
    <w:rsid w:val="003A26BD"/>
    <w:rsid w:val="003A69A8"/>
    <w:rsid w:val="003B44D7"/>
    <w:rsid w:val="003C1718"/>
    <w:rsid w:val="003D1427"/>
    <w:rsid w:val="003F5D7D"/>
    <w:rsid w:val="0041095B"/>
    <w:rsid w:val="004169BE"/>
    <w:rsid w:val="00435BAA"/>
    <w:rsid w:val="004561A7"/>
    <w:rsid w:val="00456A08"/>
    <w:rsid w:val="00470F93"/>
    <w:rsid w:val="00484E21"/>
    <w:rsid w:val="0048700C"/>
    <w:rsid w:val="00494BA7"/>
    <w:rsid w:val="004D5CAD"/>
    <w:rsid w:val="005074AD"/>
    <w:rsid w:val="00507FAC"/>
    <w:rsid w:val="005274A0"/>
    <w:rsid w:val="00527FD9"/>
    <w:rsid w:val="00534E9F"/>
    <w:rsid w:val="00536ABA"/>
    <w:rsid w:val="00536D93"/>
    <w:rsid w:val="00554D81"/>
    <w:rsid w:val="005669D5"/>
    <w:rsid w:val="00575FFB"/>
    <w:rsid w:val="00596737"/>
    <w:rsid w:val="005A0153"/>
    <w:rsid w:val="005B3616"/>
    <w:rsid w:val="005C08CE"/>
    <w:rsid w:val="005C4E78"/>
    <w:rsid w:val="005D6CA6"/>
    <w:rsid w:val="005D7D66"/>
    <w:rsid w:val="005E0BB9"/>
    <w:rsid w:val="005E3FF2"/>
    <w:rsid w:val="005F4234"/>
    <w:rsid w:val="005F4A12"/>
    <w:rsid w:val="00604C16"/>
    <w:rsid w:val="00610166"/>
    <w:rsid w:val="0061375E"/>
    <w:rsid w:val="00640BAD"/>
    <w:rsid w:val="006472EE"/>
    <w:rsid w:val="00653BBB"/>
    <w:rsid w:val="00656E34"/>
    <w:rsid w:val="00675FE4"/>
    <w:rsid w:val="006800CB"/>
    <w:rsid w:val="006812D7"/>
    <w:rsid w:val="0068751B"/>
    <w:rsid w:val="0069240A"/>
    <w:rsid w:val="0069242A"/>
    <w:rsid w:val="006944FC"/>
    <w:rsid w:val="0069696F"/>
    <w:rsid w:val="006A6DAA"/>
    <w:rsid w:val="006A77EC"/>
    <w:rsid w:val="006D2D53"/>
    <w:rsid w:val="006E5049"/>
    <w:rsid w:val="006F4886"/>
    <w:rsid w:val="006F7FC0"/>
    <w:rsid w:val="007139FF"/>
    <w:rsid w:val="00714238"/>
    <w:rsid w:val="00740B9B"/>
    <w:rsid w:val="00742B04"/>
    <w:rsid w:val="007444DC"/>
    <w:rsid w:val="00746DA0"/>
    <w:rsid w:val="00747D79"/>
    <w:rsid w:val="00754692"/>
    <w:rsid w:val="007E0666"/>
    <w:rsid w:val="007E1ACD"/>
    <w:rsid w:val="007E61DC"/>
    <w:rsid w:val="007F34F2"/>
    <w:rsid w:val="00804F01"/>
    <w:rsid w:val="00814BF4"/>
    <w:rsid w:val="00824F19"/>
    <w:rsid w:val="00827554"/>
    <w:rsid w:val="00833211"/>
    <w:rsid w:val="00850BE8"/>
    <w:rsid w:val="00851E10"/>
    <w:rsid w:val="008528F1"/>
    <w:rsid w:val="0086223F"/>
    <w:rsid w:val="00866EBD"/>
    <w:rsid w:val="008703AC"/>
    <w:rsid w:val="00880C6E"/>
    <w:rsid w:val="00880C7A"/>
    <w:rsid w:val="008C36A5"/>
    <w:rsid w:val="008D2418"/>
    <w:rsid w:val="008D6997"/>
    <w:rsid w:val="008D74D9"/>
    <w:rsid w:val="008E5A97"/>
    <w:rsid w:val="00900470"/>
    <w:rsid w:val="00903123"/>
    <w:rsid w:val="009232F8"/>
    <w:rsid w:val="00944A49"/>
    <w:rsid w:val="00945C4F"/>
    <w:rsid w:val="00951C64"/>
    <w:rsid w:val="00953B1E"/>
    <w:rsid w:val="00956664"/>
    <w:rsid w:val="009744F8"/>
    <w:rsid w:val="00984B17"/>
    <w:rsid w:val="009B4304"/>
    <w:rsid w:val="009C19CC"/>
    <w:rsid w:val="009C1E80"/>
    <w:rsid w:val="00A04104"/>
    <w:rsid w:val="00A059C1"/>
    <w:rsid w:val="00A06C5E"/>
    <w:rsid w:val="00A124E2"/>
    <w:rsid w:val="00A1383C"/>
    <w:rsid w:val="00A17E44"/>
    <w:rsid w:val="00A3499A"/>
    <w:rsid w:val="00A353FA"/>
    <w:rsid w:val="00A36FBA"/>
    <w:rsid w:val="00A37DA9"/>
    <w:rsid w:val="00A4379C"/>
    <w:rsid w:val="00A52DF3"/>
    <w:rsid w:val="00A53EEA"/>
    <w:rsid w:val="00A63AC1"/>
    <w:rsid w:val="00A70480"/>
    <w:rsid w:val="00A7332F"/>
    <w:rsid w:val="00A8013F"/>
    <w:rsid w:val="00A93175"/>
    <w:rsid w:val="00A95979"/>
    <w:rsid w:val="00AA3D9E"/>
    <w:rsid w:val="00AB2559"/>
    <w:rsid w:val="00AB3B84"/>
    <w:rsid w:val="00AB3F9B"/>
    <w:rsid w:val="00AB439F"/>
    <w:rsid w:val="00AB5924"/>
    <w:rsid w:val="00AB7F52"/>
    <w:rsid w:val="00AE3E4A"/>
    <w:rsid w:val="00AE4B58"/>
    <w:rsid w:val="00AF1621"/>
    <w:rsid w:val="00B009CE"/>
    <w:rsid w:val="00B05A98"/>
    <w:rsid w:val="00B1566F"/>
    <w:rsid w:val="00B23F37"/>
    <w:rsid w:val="00B2452C"/>
    <w:rsid w:val="00B25CBB"/>
    <w:rsid w:val="00B31487"/>
    <w:rsid w:val="00B53BB8"/>
    <w:rsid w:val="00B57519"/>
    <w:rsid w:val="00B63017"/>
    <w:rsid w:val="00B72E2A"/>
    <w:rsid w:val="00B77F1F"/>
    <w:rsid w:val="00B806AB"/>
    <w:rsid w:val="00B90D63"/>
    <w:rsid w:val="00B94636"/>
    <w:rsid w:val="00B96EE2"/>
    <w:rsid w:val="00B973E9"/>
    <w:rsid w:val="00BA0435"/>
    <w:rsid w:val="00BB0C64"/>
    <w:rsid w:val="00BB725C"/>
    <w:rsid w:val="00BC493A"/>
    <w:rsid w:val="00BF4EFB"/>
    <w:rsid w:val="00BF7D01"/>
    <w:rsid w:val="00C1594D"/>
    <w:rsid w:val="00C17D44"/>
    <w:rsid w:val="00C22C53"/>
    <w:rsid w:val="00C260A4"/>
    <w:rsid w:val="00C4113C"/>
    <w:rsid w:val="00C57785"/>
    <w:rsid w:val="00C81F97"/>
    <w:rsid w:val="00C84223"/>
    <w:rsid w:val="00C84457"/>
    <w:rsid w:val="00C850C0"/>
    <w:rsid w:val="00C90889"/>
    <w:rsid w:val="00C9092E"/>
    <w:rsid w:val="00CB0F48"/>
    <w:rsid w:val="00CB310B"/>
    <w:rsid w:val="00CB7AC1"/>
    <w:rsid w:val="00CC1C76"/>
    <w:rsid w:val="00CC379D"/>
    <w:rsid w:val="00CD670B"/>
    <w:rsid w:val="00CE3287"/>
    <w:rsid w:val="00CF1E95"/>
    <w:rsid w:val="00CF58FD"/>
    <w:rsid w:val="00D030B0"/>
    <w:rsid w:val="00D04044"/>
    <w:rsid w:val="00D058B8"/>
    <w:rsid w:val="00D131D3"/>
    <w:rsid w:val="00D2151D"/>
    <w:rsid w:val="00D33A4B"/>
    <w:rsid w:val="00D36B53"/>
    <w:rsid w:val="00D4140B"/>
    <w:rsid w:val="00D71D5A"/>
    <w:rsid w:val="00D746B3"/>
    <w:rsid w:val="00D76144"/>
    <w:rsid w:val="00D83134"/>
    <w:rsid w:val="00D83906"/>
    <w:rsid w:val="00D849D9"/>
    <w:rsid w:val="00DA2E71"/>
    <w:rsid w:val="00DA3B97"/>
    <w:rsid w:val="00DA4993"/>
    <w:rsid w:val="00DB32D7"/>
    <w:rsid w:val="00DE3346"/>
    <w:rsid w:val="00DF0E9F"/>
    <w:rsid w:val="00DF720F"/>
    <w:rsid w:val="00E22CF2"/>
    <w:rsid w:val="00E33E17"/>
    <w:rsid w:val="00E35B23"/>
    <w:rsid w:val="00E3748C"/>
    <w:rsid w:val="00E42FEE"/>
    <w:rsid w:val="00E56122"/>
    <w:rsid w:val="00E766CE"/>
    <w:rsid w:val="00E777E5"/>
    <w:rsid w:val="00E85502"/>
    <w:rsid w:val="00EB02E0"/>
    <w:rsid w:val="00EB4785"/>
    <w:rsid w:val="00ED2231"/>
    <w:rsid w:val="00EE2F69"/>
    <w:rsid w:val="00EF70C5"/>
    <w:rsid w:val="00EF7288"/>
    <w:rsid w:val="00F07928"/>
    <w:rsid w:val="00F07C78"/>
    <w:rsid w:val="00F11727"/>
    <w:rsid w:val="00F35A2D"/>
    <w:rsid w:val="00F661A7"/>
    <w:rsid w:val="00F75EC7"/>
    <w:rsid w:val="00F77239"/>
    <w:rsid w:val="00F8226B"/>
    <w:rsid w:val="00F933C8"/>
    <w:rsid w:val="00FB134B"/>
    <w:rsid w:val="00FB1A6F"/>
    <w:rsid w:val="00FB528C"/>
    <w:rsid w:val="00FC371F"/>
    <w:rsid w:val="00FE4B8F"/>
    <w:rsid w:val="00FF2BA2"/>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StandardWeb">
    <w:name w:val="Normal (Web)"/>
    <w:basedOn w:val="Standard"/>
    <w:uiPriority w:val="99"/>
    <w:unhideWhenUsed/>
    <w:rsid w:val="00004D64"/>
    <w:pPr>
      <w:spacing w:before="100" w:beforeAutospacing="1" w:after="100" w:afterAutospacing="1"/>
    </w:pPr>
    <w:rPr>
      <w:rFonts w:ascii="Times New Roman" w:hAnsi="Times New Roman"/>
      <w:sz w:val="24"/>
      <w:lang w:val="en-US" w:eastAsia="en-US"/>
    </w:rPr>
  </w:style>
  <w:style w:type="character" w:customStyle="1" w:styleId="hps">
    <w:name w:val="hps"/>
    <w:rsid w:val="00004D64"/>
  </w:style>
  <w:style w:type="character" w:customStyle="1" w:styleId="apple-converted-space">
    <w:name w:val="apple-converted-space"/>
    <w:basedOn w:val="Absatz-Standardschriftart"/>
    <w:rsid w:val="00004D64"/>
  </w:style>
  <w:style w:type="paragraph" w:styleId="Textkrper">
    <w:name w:val="Body Text"/>
    <w:basedOn w:val="Standard"/>
    <w:link w:val="TextkrperZchn"/>
    <w:uiPriority w:val="99"/>
    <w:unhideWhenUsed/>
    <w:rsid w:val="00CB0F48"/>
    <w:pPr>
      <w:spacing w:after="240"/>
      <w:ind w:firstLine="442"/>
      <w:jc w:val="both"/>
    </w:pPr>
    <w:rPr>
      <w:rFonts w:ascii="Times New Roman" w:eastAsia="Calibri" w:hAnsi="Times New Roman"/>
      <w:szCs w:val="22"/>
      <w:lang w:val="en-US" w:eastAsia="en-US"/>
    </w:rPr>
  </w:style>
  <w:style w:type="character" w:customStyle="1" w:styleId="TextkrperZchn">
    <w:name w:val="Textkörper Zchn"/>
    <w:basedOn w:val="Absatz-Standardschriftart"/>
    <w:link w:val="Textkrper"/>
    <w:uiPriority w:val="99"/>
    <w:rsid w:val="00CB0F48"/>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StandardWeb">
    <w:name w:val="Normal (Web)"/>
    <w:basedOn w:val="Standard"/>
    <w:uiPriority w:val="99"/>
    <w:unhideWhenUsed/>
    <w:rsid w:val="00004D64"/>
    <w:pPr>
      <w:spacing w:before="100" w:beforeAutospacing="1" w:after="100" w:afterAutospacing="1"/>
    </w:pPr>
    <w:rPr>
      <w:rFonts w:ascii="Times New Roman" w:hAnsi="Times New Roman"/>
      <w:sz w:val="24"/>
      <w:lang w:val="en-US" w:eastAsia="en-US"/>
    </w:rPr>
  </w:style>
  <w:style w:type="character" w:customStyle="1" w:styleId="hps">
    <w:name w:val="hps"/>
    <w:rsid w:val="00004D64"/>
  </w:style>
  <w:style w:type="character" w:customStyle="1" w:styleId="apple-converted-space">
    <w:name w:val="apple-converted-space"/>
    <w:basedOn w:val="Absatz-Standardschriftart"/>
    <w:rsid w:val="00004D64"/>
  </w:style>
  <w:style w:type="paragraph" w:styleId="Textkrper">
    <w:name w:val="Body Text"/>
    <w:basedOn w:val="Standard"/>
    <w:link w:val="TextkrperZchn"/>
    <w:uiPriority w:val="99"/>
    <w:unhideWhenUsed/>
    <w:rsid w:val="00CB0F48"/>
    <w:pPr>
      <w:spacing w:after="240"/>
      <w:ind w:firstLine="442"/>
      <w:jc w:val="both"/>
    </w:pPr>
    <w:rPr>
      <w:rFonts w:ascii="Times New Roman" w:eastAsia="Calibri" w:hAnsi="Times New Roman"/>
      <w:szCs w:val="22"/>
      <w:lang w:val="en-US" w:eastAsia="en-US"/>
    </w:rPr>
  </w:style>
  <w:style w:type="character" w:customStyle="1" w:styleId="TextkrperZchn">
    <w:name w:val="Textkörper Zchn"/>
    <w:basedOn w:val="Absatz-Standardschriftart"/>
    <w:link w:val="Textkrper"/>
    <w:uiPriority w:val="99"/>
    <w:rsid w:val="00CB0F48"/>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152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nomia.gov.al/al/dokumente/pdf/konkursi-triple-heli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ida.gov.al/wp-content/uploads/2015/05/Triple-Helix-competition-guidelines-Albania1.docx" TargetMode="External"/><Relationship Id="rId4" Type="http://schemas.openxmlformats.org/officeDocument/2006/relationships/settings" Target="settings.xml"/><Relationship Id="rId9" Type="http://schemas.openxmlformats.org/officeDocument/2006/relationships/hyperlink" Target="http://aida.gov.al/?page_id=6019"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Zentrum für soziale Innovation</Company>
  <LinksUpToDate>false</LinksUpToDate>
  <CharactersWithSpaces>4669</CharactersWithSpaces>
  <SharedDoc>false</SharedDoc>
  <HLinks>
    <vt:vector size="18" baseType="variant">
      <vt:variant>
        <vt:i4>6619181</vt:i4>
      </vt:variant>
      <vt:variant>
        <vt:i4>6</vt:i4>
      </vt:variant>
      <vt:variant>
        <vt:i4>0</vt:i4>
      </vt:variant>
      <vt:variant>
        <vt:i4>5</vt:i4>
      </vt:variant>
      <vt:variant>
        <vt:lpwstr>http://aida.gov.al/wp-content/uploads/2015/05/Triple-Helix-competition-guidelines-Albania1.docx</vt:lpwstr>
      </vt:variant>
      <vt:variant>
        <vt:lpwstr/>
      </vt:variant>
      <vt:variant>
        <vt:i4>4915317</vt:i4>
      </vt:variant>
      <vt:variant>
        <vt:i4>3</vt:i4>
      </vt:variant>
      <vt:variant>
        <vt:i4>0</vt:i4>
      </vt:variant>
      <vt:variant>
        <vt:i4>5</vt:i4>
      </vt:variant>
      <vt:variant>
        <vt:lpwstr>http://aida.gov.al/?page_id=6019</vt:lpwstr>
      </vt:variant>
      <vt:variant>
        <vt:lpwstr/>
      </vt:variant>
      <vt:variant>
        <vt:i4>4849752</vt:i4>
      </vt:variant>
      <vt:variant>
        <vt:i4>0</vt:i4>
      </vt:variant>
      <vt:variant>
        <vt:i4>0</vt:i4>
      </vt:variant>
      <vt:variant>
        <vt:i4>5</vt:i4>
      </vt:variant>
      <vt:variant>
        <vt:lpwstr>http://www.ekonomia.gov.al/al/dokumente/pdf/konkursi-triple-helix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4</cp:revision>
  <cp:lastPrinted>2008-10-16T09:51:00Z</cp:lastPrinted>
  <dcterms:created xsi:type="dcterms:W3CDTF">2015-06-06T15:40:00Z</dcterms:created>
  <dcterms:modified xsi:type="dcterms:W3CDTF">2015-06-06T16:40:00Z</dcterms:modified>
</cp:coreProperties>
</file>