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BA2" w:rsidRPr="00FF2BA2" w:rsidRDefault="008423D4" w:rsidP="00FF2BA2">
      <w:pPr>
        <w:pStyle w:val="berschrift1"/>
        <w:numPr>
          <w:ilvl w:val="0"/>
          <w:numId w:val="0"/>
        </w:numPr>
        <w:spacing w:line="360" w:lineRule="auto"/>
        <w:jc w:val="center"/>
        <w:rPr>
          <w:sz w:val="28"/>
          <w:szCs w:val="28"/>
          <w:u w:val="single"/>
        </w:rPr>
      </w:pPr>
      <w:r>
        <w:rPr>
          <w:sz w:val="28"/>
          <w:szCs w:val="28"/>
          <w:u w:val="single"/>
        </w:rPr>
        <w:t>BOSNIA AND HERZEGOVINA</w:t>
      </w:r>
    </w:p>
    <w:p w:rsidR="00FF2BA2" w:rsidRPr="00FF2BA2" w:rsidRDefault="00ED2231" w:rsidP="00FF2BA2">
      <w:pPr>
        <w:jc w:val="center"/>
        <w:rPr>
          <w:rFonts w:cs="Arial"/>
          <w:b/>
          <w:bCs/>
          <w:kern w:val="32"/>
          <w:sz w:val="28"/>
          <w:szCs w:val="28"/>
        </w:rPr>
      </w:pPr>
      <w:r>
        <w:rPr>
          <w:rFonts w:cs="Arial"/>
          <w:b/>
          <w:bCs/>
          <w:kern w:val="32"/>
          <w:sz w:val="28"/>
          <w:szCs w:val="28"/>
        </w:rPr>
        <w:t>PROGRESS REPORT</w:t>
      </w:r>
      <w:r w:rsidR="00B05A98">
        <w:rPr>
          <w:rStyle w:val="Funotenzeichen"/>
          <w:rFonts w:cs="Arial"/>
          <w:b/>
          <w:bCs/>
          <w:kern w:val="32"/>
          <w:sz w:val="28"/>
          <w:szCs w:val="28"/>
        </w:rPr>
        <w:footnoteReference w:id="1"/>
      </w:r>
    </w:p>
    <w:p w:rsidR="00E3748C" w:rsidRDefault="00304E9E" w:rsidP="00FF2BA2">
      <w:pPr>
        <w:jc w:val="center"/>
        <w:rPr>
          <w:rFonts w:cs="Arial"/>
          <w:b/>
          <w:bCs/>
          <w:kern w:val="32"/>
          <w:sz w:val="28"/>
          <w:szCs w:val="28"/>
        </w:rPr>
      </w:pPr>
      <w:proofErr w:type="gramStart"/>
      <w:r w:rsidRPr="00FF2BA2">
        <w:rPr>
          <w:rFonts w:cs="Arial"/>
          <w:b/>
          <w:bCs/>
          <w:kern w:val="32"/>
          <w:sz w:val="28"/>
          <w:szCs w:val="28"/>
        </w:rPr>
        <w:t>on</w:t>
      </w:r>
      <w:proofErr w:type="gramEnd"/>
      <w:r w:rsidR="00FF2BA2" w:rsidRPr="00FF2BA2">
        <w:rPr>
          <w:rFonts w:cs="Arial"/>
          <w:b/>
          <w:bCs/>
          <w:kern w:val="32"/>
          <w:sz w:val="28"/>
          <w:szCs w:val="28"/>
        </w:rPr>
        <w:t xml:space="preserve"> </w:t>
      </w:r>
      <w:r w:rsidRPr="00FF2BA2">
        <w:rPr>
          <w:rFonts w:cs="Arial"/>
          <w:b/>
          <w:bCs/>
          <w:kern w:val="32"/>
          <w:sz w:val="28"/>
          <w:szCs w:val="28"/>
        </w:rPr>
        <w:t xml:space="preserve">recent </w:t>
      </w:r>
      <w:r w:rsidR="00E3748C" w:rsidRPr="00FF2BA2">
        <w:rPr>
          <w:rFonts w:cs="Arial"/>
          <w:b/>
          <w:bCs/>
          <w:kern w:val="32"/>
          <w:sz w:val="28"/>
          <w:szCs w:val="28"/>
        </w:rPr>
        <w:t xml:space="preserve">developments </w:t>
      </w:r>
      <w:r w:rsidRPr="00FF2BA2">
        <w:rPr>
          <w:rFonts w:cs="Arial"/>
          <w:b/>
          <w:bCs/>
          <w:kern w:val="32"/>
          <w:sz w:val="28"/>
          <w:szCs w:val="28"/>
        </w:rPr>
        <w:t>regarding</w:t>
      </w:r>
      <w:r w:rsidR="00E3748C" w:rsidRPr="00FF2BA2">
        <w:rPr>
          <w:rFonts w:cs="Arial"/>
          <w:b/>
          <w:bCs/>
          <w:kern w:val="32"/>
          <w:sz w:val="28"/>
          <w:szCs w:val="28"/>
        </w:rPr>
        <w:t xml:space="preserve"> S&amp;T</w:t>
      </w:r>
      <w:r w:rsidRPr="00FF2BA2">
        <w:rPr>
          <w:rFonts w:cs="Arial"/>
          <w:b/>
          <w:bCs/>
          <w:kern w:val="32"/>
          <w:sz w:val="28"/>
          <w:szCs w:val="28"/>
        </w:rPr>
        <w:t xml:space="preserve"> cooperation </w:t>
      </w:r>
      <w:r w:rsidR="00E3748C" w:rsidRPr="00FF2BA2">
        <w:rPr>
          <w:rFonts w:cs="Arial"/>
          <w:b/>
          <w:bCs/>
          <w:kern w:val="32"/>
          <w:sz w:val="28"/>
          <w:szCs w:val="28"/>
        </w:rPr>
        <w:t>in</w:t>
      </w:r>
      <w:r w:rsidR="00ED2231">
        <w:rPr>
          <w:rFonts w:cs="Arial"/>
          <w:b/>
          <w:bCs/>
          <w:kern w:val="32"/>
          <w:sz w:val="28"/>
          <w:szCs w:val="28"/>
        </w:rPr>
        <w:t>/with</w:t>
      </w:r>
      <w:r w:rsidR="00E3748C" w:rsidRPr="00FF2BA2">
        <w:rPr>
          <w:rFonts w:cs="Arial"/>
          <w:b/>
          <w:bCs/>
          <w:kern w:val="32"/>
          <w:sz w:val="28"/>
          <w:szCs w:val="28"/>
        </w:rPr>
        <w:t xml:space="preserve"> </w:t>
      </w:r>
      <w:r w:rsidR="00ED2231">
        <w:rPr>
          <w:rFonts w:cs="Arial"/>
          <w:b/>
          <w:bCs/>
          <w:kern w:val="32"/>
          <w:sz w:val="28"/>
          <w:szCs w:val="28"/>
        </w:rPr>
        <w:t xml:space="preserve">the </w:t>
      </w:r>
      <w:r w:rsidR="00E3748C" w:rsidRPr="00FF2BA2">
        <w:rPr>
          <w:rFonts w:cs="Arial"/>
          <w:b/>
          <w:bCs/>
          <w:kern w:val="32"/>
          <w:sz w:val="28"/>
          <w:szCs w:val="28"/>
        </w:rPr>
        <w:t>WBC</w:t>
      </w:r>
    </w:p>
    <w:p w:rsidR="00882AF5" w:rsidRDefault="00882AF5" w:rsidP="00882AF5">
      <w:pPr>
        <w:jc w:val="center"/>
        <w:rPr>
          <w:rFonts w:cs="Arial"/>
          <w:b/>
          <w:bCs/>
          <w:kern w:val="32"/>
          <w:sz w:val="28"/>
          <w:szCs w:val="28"/>
        </w:rPr>
      </w:pPr>
      <w:r>
        <w:rPr>
          <w:rFonts w:cs="Arial"/>
          <w:b/>
          <w:bCs/>
          <w:kern w:val="32"/>
          <w:sz w:val="28"/>
          <w:szCs w:val="28"/>
        </w:rPr>
        <w:t>(Budapest, June 8-9, 2015)</w:t>
      </w:r>
    </w:p>
    <w:p w:rsidR="00ED2231" w:rsidRPr="00B60171" w:rsidRDefault="00ED2231" w:rsidP="0029584D">
      <w:pPr>
        <w:rPr>
          <w:i/>
        </w:rPr>
      </w:pPr>
      <w:bookmarkStart w:id="0" w:name="_GoBack"/>
      <w:bookmarkEnd w:id="0"/>
    </w:p>
    <w:p w:rsidR="00BC493A" w:rsidRPr="00B60171" w:rsidRDefault="00BC493A" w:rsidP="00BC493A">
      <w:pPr>
        <w:pStyle w:val="berschrift1"/>
        <w:rPr>
          <w:sz w:val="24"/>
          <w:szCs w:val="24"/>
        </w:rPr>
      </w:pPr>
      <w:r w:rsidRPr="00B60171">
        <w:rPr>
          <w:sz w:val="24"/>
          <w:szCs w:val="24"/>
        </w:rPr>
        <w:t>Policy actions</w:t>
      </w:r>
      <w:bookmarkStart w:id="1" w:name="_Toc206914416"/>
    </w:p>
    <w:bookmarkEnd w:id="1"/>
    <w:p w:rsidR="00524569" w:rsidRDefault="00524569" w:rsidP="00524569">
      <w:pPr>
        <w:jc w:val="both"/>
      </w:pPr>
      <w:r>
        <w:t xml:space="preserve">Following the general election in Bosnia and Herzegovina in October 2014, new governments were appointed at each level.  </w:t>
      </w:r>
    </w:p>
    <w:p w:rsidR="00524569" w:rsidRDefault="00524569" w:rsidP="00524569">
      <w:pPr>
        <w:jc w:val="both"/>
      </w:pPr>
      <w:r>
        <w:t xml:space="preserve">After the signing of the Horizon 2020 association agreement, </w:t>
      </w:r>
      <w:proofErr w:type="spellStart"/>
      <w:r>
        <w:t>BiH</w:t>
      </w:r>
      <w:proofErr w:type="spellEnd"/>
      <w:r>
        <w:t xml:space="preserve"> has been continuously implementing activities in cooperation with the competent Entity and cantonal institutions. Since 2014, the </w:t>
      </w:r>
      <w:proofErr w:type="spellStart"/>
      <w:r>
        <w:t>BiH</w:t>
      </w:r>
      <w:proofErr w:type="spellEnd"/>
      <w:r>
        <w:t xml:space="preserve"> Ministry of Civil Affairs has been participating in the new FP7 project on research cooperation in the Danube Region (Dunav.inco.net). </w:t>
      </w:r>
    </w:p>
    <w:p w:rsidR="00F005E4" w:rsidRDefault="00524569" w:rsidP="00524569">
      <w:pPr>
        <w:jc w:val="both"/>
      </w:pPr>
      <w:r>
        <w:t xml:space="preserve">In order to promote H2020 and other scientific research initiatives, info days and other events were regularly organised by the Ministry's Department of Science and Culture, so that 10 info days, workshops and seminars were held. Horizon 2020 was promoted by the Ministry at all </w:t>
      </w:r>
      <w:proofErr w:type="spellStart"/>
      <w:r>
        <w:t>BiH</w:t>
      </w:r>
      <w:proofErr w:type="spellEnd"/>
      <w:r>
        <w:t xml:space="preserve"> public universities, as well as at the chamber of commerce at State and Entities level, SMEs, and it was presented to the </w:t>
      </w:r>
      <w:proofErr w:type="spellStart"/>
      <w:r>
        <w:t>BiH</w:t>
      </w:r>
      <w:proofErr w:type="spellEnd"/>
      <w:r>
        <w:t xml:space="preserve"> Science Council.</w:t>
      </w:r>
      <w:r w:rsidR="00B60171">
        <w:t xml:space="preserve"> </w:t>
      </w:r>
      <w:r w:rsidR="00957EBD" w:rsidRPr="00957EBD">
        <w:t>In cooperation</w:t>
      </w:r>
      <w:r w:rsidR="00F005E4">
        <w:t xml:space="preserve"> with the relevant Entity- and C</w:t>
      </w:r>
      <w:r w:rsidR="00957EBD" w:rsidRPr="00957EBD">
        <w:t xml:space="preserve">antonal institutions, activities are continuously carried out on implementation of the Memorandum between </w:t>
      </w:r>
      <w:proofErr w:type="spellStart"/>
      <w:r w:rsidR="00957EBD" w:rsidRPr="00957EBD">
        <w:t>BiH</w:t>
      </w:r>
      <w:proofErr w:type="spellEnd"/>
      <w:r w:rsidR="00957EBD" w:rsidRPr="00957EBD">
        <w:t xml:space="preserve"> and the EU related to </w:t>
      </w:r>
      <w:proofErr w:type="spellStart"/>
      <w:r w:rsidR="00957EBD" w:rsidRPr="00957EBD">
        <w:t>BiH</w:t>
      </w:r>
      <w:proofErr w:type="spellEnd"/>
      <w:r w:rsidR="00957EBD" w:rsidRPr="00957EBD">
        <w:t xml:space="preserve"> membership in the EU </w:t>
      </w:r>
      <w:r w:rsidR="003E7675">
        <w:t>H2020</w:t>
      </w:r>
      <w:r w:rsidR="00957EBD" w:rsidRPr="00957EBD">
        <w:t xml:space="preserve"> programme.</w:t>
      </w:r>
      <w:r w:rsidR="00B60171">
        <w:t xml:space="preserve"> </w:t>
      </w:r>
    </w:p>
    <w:p w:rsidR="00D104F4" w:rsidRPr="00B60171" w:rsidRDefault="00D104F4" w:rsidP="00F005E4">
      <w:pPr>
        <w:jc w:val="both"/>
      </w:pPr>
      <w:r w:rsidRPr="00B60171">
        <w:t xml:space="preserve">Implementation of the </w:t>
      </w:r>
      <w:r w:rsidRPr="00B60171">
        <w:rPr>
          <w:b/>
        </w:rPr>
        <w:t>Funding Programmes to Support Science and Research</w:t>
      </w:r>
      <w:r w:rsidRPr="00B60171">
        <w:t xml:space="preserve"> at all levels of the governance in </w:t>
      </w:r>
      <w:proofErr w:type="spellStart"/>
      <w:r w:rsidRPr="00B60171">
        <w:t>BiH</w:t>
      </w:r>
      <w:proofErr w:type="spellEnd"/>
      <w:r w:rsidR="00B60171" w:rsidRPr="00B60171">
        <w:t xml:space="preserve"> continues </w:t>
      </w:r>
      <w:r w:rsidR="009B75FD" w:rsidRPr="00B60171">
        <w:t>throughout 201</w:t>
      </w:r>
      <w:r w:rsidR="00524569">
        <w:t>4 and 2015</w:t>
      </w:r>
      <w:r w:rsidR="00F005E4">
        <w:t>.</w:t>
      </w:r>
      <w:r w:rsidR="009B75FD">
        <w:t xml:space="preserve"> </w:t>
      </w:r>
      <w:r w:rsidRPr="00B60171">
        <w:t>Ministry of Civil Affairs</w:t>
      </w:r>
      <w:r w:rsidR="00B60171" w:rsidRPr="00B60171">
        <w:t xml:space="preserve"> </w:t>
      </w:r>
      <w:r w:rsidR="00F005E4">
        <w:t xml:space="preserve">is </w:t>
      </w:r>
      <w:r w:rsidR="00B60171" w:rsidRPr="00B60171">
        <w:t>implement</w:t>
      </w:r>
      <w:r w:rsidR="00063460">
        <w:t>ing</w:t>
      </w:r>
      <w:r w:rsidR="00B60171" w:rsidRPr="00B60171">
        <w:t xml:space="preserve"> the Programmes</w:t>
      </w:r>
      <w:r w:rsidRPr="00B60171">
        <w:t xml:space="preserve">: </w:t>
      </w:r>
    </w:p>
    <w:p w:rsidR="00D104F4" w:rsidRPr="00B60171" w:rsidRDefault="00B60171" w:rsidP="007B673F">
      <w:pPr>
        <w:ind w:left="432"/>
        <w:jc w:val="both"/>
      </w:pPr>
      <w:r>
        <w:t>1)</w:t>
      </w:r>
      <w:r w:rsidR="00D104F4" w:rsidRPr="00B60171">
        <w:t xml:space="preserve"> Support to Participation in the EU Funding Programmes, COST and EUREKA, </w:t>
      </w:r>
    </w:p>
    <w:p w:rsidR="00D104F4" w:rsidRPr="00B60171" w:rsidRDefault="00B60171" w:rsidP="007B673F">
      <w:pPr>
        <w:ind w:left="432"/>
        <w:jc w:val="both"/>
      </w:pPr>
      <w:r>
        <w:t xml:space="preserve">2) </w:t>
      </w:r>
      <w:r w:rsidR="00D104F4" w:rsidRPr="00B60171">
        <w:t>Support to innovation a</w:t>
      </w:r>
      <w:r w:rsidR="00F005E4">
        <w:t xml:space="preserve">ctivities </w:t>
      </w:r>
    </w:p>
    <w:p w:rsidR="003E7675" w:rsidRDefault="003E7675" w:rsidP="003E7675">
      <w:pPr>
        <w:spacing w:after="0" w:line="276" w:lineRule="auto"/>
        <w:jc w:val="both"/>
        <w:rPr>
          <w:rFonts w:cs="Arial"/>
          <w:szCs w:val="22"/>
        </w:rPr>
      </w:pPr>
      <w:r w:rsidRPr="003E7675">
        <w:rPr>
          <w:rFonts w:cs="Arial"/>
          <w:szCs w:val="22"/>
        </w:rPr>
        <w:t>In the Federation of Bosnia and Herzegovina</w:t>
      </w:r>
      <w:r w:rsidR="002E3466">
        <w:rPr>
          <w:rFonts w:cs="Arial"/>
          <w:szCs w:val="22"/>
        </w:rPr>
        <w:t xml:space="preserve"> (</w:t>
      </w:r>
      <w:proofErr w:type="spellStart"/>
      <w:r w:rsidR="002E3466">
        <w:rPr>
          <w:rFonts w:cs="Arial"/>
          <w:szCs w:val="22"/>
        </w:rPr>
        <w:t>FBiH</w:t>
      </w:r>
      <w:proofErr w:type="spellEnd"/>
      <w:r w:rsidR="002E3466">
        <w:rPr>
          <w:rFonts w:cs="Arial"/>
          <w:szCs w:val="22"/>
        </w:rPr>
        <w:t>)</w:t>
      </w:r>
      <w:r w:rsidRPr="003E7675">
        <w:rPr>
          <w:rFonts w:cs="Arial"/>
          <w:szCs w:val="22"/>
        </w:rPr>
        <w:t xml:space="preserve">, through the </w:t>
      </w:r>
      <w:proofErr w:type="spellStart"/>
      <w:r w:rsidRPr="003E7675">
        <w:rPr>
          <w:rFonts w:cs="Arial"/>
          <w:szCs w:val="22"/>
        </w:rPr>
        <w:t>FBiH</w:t>
      </w:r>
      <w:proofErr w:type="spellEnd"/>
      <w:r w:rsidRPr="003E7675">
        <w:rPr>
          <w:rFonts w:cs="Arial"/>
          <w:szCs w:val="22"/>
        </w:rPr>
        <w:t xml:space="preserve"> Ministry of Education and Science approximately BAM 3 million were directly allocated for the area of science and research through the contracts of financing/co-financing of science programs and projects at the public higher education and research institutions in 2014. </w:t>
      </w:r>
    </w:p>
    <w:p w:rsidR="003E7675" w:rsidRPr="003E7675" w:rsidRDefault="003E7675" w:rsidP="003E7675">
      <w:pPr>
        <w:spacing w:after="0" w:line="276" w:lineRule="auto"/>
        <w:jc w:val="both"/>
        <w:rPr>
          <w:rFonts w:cs="Arial"/>
          <w:szCs w:val="22"/>
        </w:rPr>
      </w:pPr>
      <w:r w:rsidRPr="003E7675">
        <w:rPr>
          <w:rFonts w:cs="Arial"/>
          <w:szCs w:val="22"/>
        </w:rPr>
        <w:t xml:space="preserve">To support innovation in the </w:t>
      </w:r>
      <w:r w:rsidR="002E3466">
        <w:rPr>
          <w:rFonts w:cs="Arial"/>
          <w:szCs w:val="22"/>
        </w:rPr>
        <w:t>F</w:t>
      </w:r>
      <w:r w:rsidRPr="003E7675">
        <w:rPr>
          <w:rFonts w:cs="Arial"/>
          <w:szCs w:val="22"/>
        </w:rPr>
        <w:t xml:space="preserve"> BIH, the </w:t>
      </w:r>
      <w:proofErr w:type="spellStart"/>
      <w:r w:rsidRPr="003E7675">
        <w:rPr>
          <w:rFonts w:cs="Arial"/>
          <w:szCs w:val="22"/>
        </w:rPr>
        <w:t>FBiH</w:t>
      </w:r>
      <w:proofErr w:type="spellEnd"/>
      <w:r w:rsidRPr="003E7675">
        <w:rPr>
          <w:rFonts w:cs="Arial"/>
          <w:szCs w:val="22"/>
        </w:rPr>
        <w:t xml:space="preserve"> Ministry of Development, Entrepreneurship and Crafts allocates financial resources from the Budget though the competition procedure every year. In the Public call, for selecting beneficiaries of grant funds of the Current transfers for 2014 a total of BAM 40 000 was allocated for the project Incentives for innovators - individuals. </w:t>
      </w:r>
    </w:p>
    <w:p w:rsidR="003E7675" w:rsidRDefault="003E7675" w:rsidP="003E7675">
      <w:pPr>
        <w:spacing w:after="0" w:line="276" w:lineRule="auto"/>
        <w:jc w:val="both"/>
        <w:rPr>
          <w:rFonts w:cs="Arial"/>
          <w:szCs w:val="22"/>
        </w:rPr>
      </w:pPr>
    </w:p>
    <w:p w:rsidR="003E7675" w:rsidRPr="003E7675" w:rsidRDefault="003E7675" w:rsidP="003E7675">
      <w:pPr>
        <w:spacing w:after="0" w:line="276" w:lineRule="auto"/>
        <w:jc w:val="both"/>
        <w:rPr>
          <w:rFonts w:cs="Arial"/>
          <w:szCs w:val="22"/>
        </w:rPr>
      </w:pPr>
      <w:r w:rsidRPr="003E7675">
        <w:rPr>
          <w:rFonts w:cs="Arial"/>
          <w:szCs w:val="22"/>
        </w:rPr>
        <w:t xml:space="preserve">In the </w:t>
      </w:r>
      <w:proofErr w:type="spellStart"/>
      <w:r w:rsidRPr="003E7675">
        <w:rPr>
          <w:rFonts w:cs="Arial"/>
          <w:szCs w:val="22"/>
        </w:rPr>
        <w:t>Republika</w:t>
      </w:r>
      <w:proofErr w:type="spellEnd"/>
      <w:r w:rsidRPr="003E7675">
        <w:rPr>
          <w:rFonts w:cs="Arial"/>
          <w:szCs w:val="22"/>
        </w:rPr>
        <w:t xml:space="preserve"> </w:t>
      </w:r>
      <w:proofErr w:type="spellStart"/>
      <w:r w:rsidRPr="003E7675">
        <w:rPr>
          <w:rFonts w:cs="Arial"/>
          <w:szCs w:val="22"/>
        </w:rPr>
        <w:t>Srpska</w:t>
      </w:r>
      <w:proofErr w:type="spellEnd"/>
      <w:r w:rsidRPr="003E7675">
        <w:rPr>
          <w:rFonts w:cs="Arial"/>
          <w:szCs w:val="22"/>
        </w:rPr>
        <w:t xml:space="preserve">, the National Assembly of RS adopted the Information on the implementation of the Strategy of Scientific and Technological Development of the </w:t>
      </w:r>
      <w:proofErr w:type="spellStart"/>
      <w:r w:rsidRPr="003E7675">
        <w:rPr>
          <w:rFonts w:cs="Arial"/>
          <w:szCs w:val="22"/>
        </w:rPr>
        <w:t>Republika</w:t>
      </w:r>
      <w:proofErr w:type="spellEnd"/>
      <w:r w:rsidRPr="003E7675">
        <w:rPr>
          <w:rFonts w:cs="Arial"/>
          <w:szCs w:val="22"/>
        </w:rPr>
        <w:t xml:space="preserve"> </w:t>
      </w:r>
      <w:proofErr w:type="spellStart"/>
      <w:r w:rsidRPr="003E7675">
        <w:rPr>
          <w:rFonts w:cs="Arial"/>
          <w:szCs w:val="22"/>
        </w:rPr>
        <w:t>Srpska</w:t>
      </w:r>
      <w:proofErr w:type="spellEnd"/>
      <w:r w:rsidRPr="003E7675">
        <w:rPr>
          <w:rFonts w:cs="Arial"/>
          <w:szCs w:val="22"/>
        </w:rPr>
        <w:t xml:space="preserve"> 2012-2016 , stating that the first year of implementation of this Strategy was successful, </w:t>
      </w:r>
      <w:r w:rsidRPr="003E7675">
        <w:rPr>
          <w:rFonts w:cs="Arial"/>
          <w:szCs w:val="22"/>
        </w:rPr>
        <w:lastRenderedPageBreak/>
        <w:t xml:space="preserve">and that the gross domestic expenditure on R&amp;D increased from 0.30% of GDP in 2011 (0.18% of GDP from business sector and 0.12% of GDP from the public sector) to 0.40% of GDP in 2012 (0.32% of GDP from business sector and 0.08% of GDP from the public sector). </w:t>
      </w:r>
    </w:p>
    <w:p w:rsidR="00BC493A" w:rsidRPr="00B60171" w:rsidRDefault="00BC493A" w:rsidP="007B673F">
      <w:pPr>
        <w:pStyle w:val="berschrift1"/>
        <w:jc w:val="both"/>
        <w:rPr>
          <w:sz w:val="24"/>
          <w:szCs w:val="24"/>
        </w:rPr>
      </w:pPr>
      <w:bookmarkStart w:id="2" w:name="_Toc206914419"/>
      <w:r w:rsidRPr="00B60171">
        <w:rPr>
          <w:sz w:val="24"/>
          <w:szCs w:val="24"/>
        </w:rPr>
        <w:t>Legislative initiatives</w:t>
      </w:r>
      <w:r w:rsidR="00714238" w:rsidRPr="00B60171">
        <w:rPr>
          <w:sz w:val="24"/>
          <w:szCs w:val="24"/>
        </w:rPr>
        <w:t xml:space="preserve"> - development of the legal and strategic framework</w:t>
      </w:r>
    </w:p>
    <w:p w:rsidR="00EC24C4" w:rsidRDefault="00D6300C" w:rsidP="00EC24C4">
      <w:pPr>
        <w:jc w:val="both"/>
      </w:pPr>
      <w:bookmarkStart w:id="3" w:name="_Toc206914422"/>
      <w:bookmarkEnd w:id="2"/>
      <w:r w:rsidRPr="00D6300C">
        <w:t xml:space="preserve">With the view of implementing the Strategy for Development of Science in </w:t>
      </w:r>
      <w:proofErr w:type="spellStart"/>
      <w:r w:rsidRPr="00D6300C">
        <w:t>BiH</w:t>
      </w:r>
      <w:proofErr w:type="spellEnd"/>
      <w:r w:rsidRPr="00D6300C">
        <w:t>, implementation of the Action Plan is continuous and it is being monitored in cooperatio</w:t>
      </w:r>
      <w:r w:rsidR="00F005E4">
        <w:t>n with Entity- and C</w:t>
      </w:r>
      <w:r w:rsidRPr="00D6300C">
        <w:t xml:space="preserve">antonal institutions dealing with science. Particular efforts are undertaken in order to improve the situation in the field of research, development and innovation statistics. </w:t>
      </w:r>
    </w:p>
    <w:p w:rsidR="003E7675" w:rsidRDefault="003E7675" w:rsidP="00EC24C4">
      <w:pPr>
        <w:jc w:val="both"/>
      </w:pPr>
      <w:r>
        <w:t>Working Group for drafting new S&amp;T Strategy of B&amp;H was appointed.</w:t>
      </w:r>
    </w:p>
    <w:p w:rsidR="003E7675" w:rsidRDefault="003E7675" w:rsidP="00EC24C4">
      <w:pPr>
        <w:jc w:val="both"/>
      </w:pPr>
      <w:r w:rsidRPr="003E7675">
        <w:t xml:space="preserve">The Law on the Academy of Sciences and Arts of the </w:t>
      </w:r>
      <w:proofErr w:type="spellStart"/>
      <w:r w:rsidRPr="003E7675">
        <w:t>Republika</w:t>
      </w:r>
      <w:proofErr w:type="spellEnd"/>
      <w:r w:rsidRPr="003E7675">
        <w:t xml:space="preserve"> </w:t>
      </w:r>
      <w:proofErr w:type="spellStart"/>
      <w:proofErr w:type="gramStart"/>
      <w:r w:rsidRPr="003E7675">
        <w:t>Srpska</w:t>
      </w:r>
      <w:proofErr w:type="spellEnd"/>
      <w:r w:rsidRPr="003E7675">
        <w:t xml:space="preserve">  was</w:t>
      </w:r>
      <w:proofErr w:type="gramEnd"/>
      <w:r w:rsidRPr="003E7675">
        <w:t xml:space="preserve"> adopted in the </w:t>
      </w:r>
      <w:proofErr w:type="spellStart"/>
      <w:r w:rsidRPr="003E7675">
        <w:t>Republika</w:t>
      </w:r>
      <w:proofErr w:type="spellEnd"/>
      <w:r w:rsidRPr="003E7675">
        <w:t xml:space="preserve"> </w:t>
      </w:r>
      <w:proofErr w:type="spellStart"/>
      <w:r w:rsidRPr="003E7675">
        <w:t>Srpska</w:t>
      </w:r>
      <w:proofErr w:type="spellEnd"/>
      <w:r w:rsidRPr="003E7675">
        <w:t>.</w:t>
      </w:r>
    </w:p>
    <w:p w:rsidR="003E7675" w:rsidRDefault="003E7675" w:rsidP="00EC24C4">
      <w:pPr>
        <w:jc w:val="both"/>
      </w:pPr>
    </w:p>
    <w:p w:rsidR="004169BE" w:rsidRPr="00B60171" w:rsidRDefault="00627B3D" w:rsidP="00EC24C4">
      <w:pPr>
        <w:jc w:val="both"/>
        <w:rPr>
          <w:b/>
          <w:sz w:val="24"/>
        </w:rPr>
      </w:pPr>
      <w:r w:rsidRPr="00B60171">
        <w:rPr>
          <w:b/>
          <w:sz w:val="24"/>
        </w:rPr>
        <w:t xml:space="preserve">3    </w:t>
      </w:r>
      <w:r w:rsidR="00C17D44" w:rsidRPr="00B60171">
        <w:rPr>
          <w:b/>
          <w:sz w:val="24"/>
        </w:rPr>
        <w:t>Important e</w:t>
      </w:r>
      <w:r w:rsidR="00714238" w:rsidRPr="00B60171">
        <w:rPr>
          <w:b/>
          <w:sz w:val="24"/>
        </w:rPr>
        <w:t xml:space="preserve">vents, </w:t>
      </w:r>
      <w:r w:rsidR="005C08CE" w:rsidRPr="00B60171">
        <w:rPr>
          <w:b/>
          <w:sz w:val="24"/>
        </w:rPr>
        <w:t>meetings, training</w:t>
      </w:r>
      <w:r w:rsidR="00C17D44" w:rsidRPr="00B60171">
        <w:rPr>
          <w:b/>
          <w:sz w:val="24"/>
        </w:rPr>
        <w:t xml:space="preserve"> activities</w:t>
      </w:r>
      <w:r w:rsidR="00714238" w:rsidRPr="00B60171">
        <w:rPr>
          <w:b/>
          <w:sz w:val="24"/>
        </w:rPr>
        <w:t>, etc.</w:t>
      </w:r>
      <w:bookmarkEnd w:id="3"/>
    </w:p>
    <w:p w:rsidR="009B75FD" w:rsidRDefault="009B75FD" w:rsidP="00A63504">
      <w:pPr>
        <w:pStyle w:val="Listenabsatz"/>
        <w:ind w:left="0"/>
        <w:rPr>
          <w:rFonts w:ascii="Arial" w:hAnsi="Arial" w:cs="Arial"/>
          <w:sz w:val="22"/>
          <w:szCs w:val="22"/>
          <w:lang w:val="en-GB"/>
        </w:rPr>
      </w:pPr>
    </w:p>
    <w:p w:rsidR="00524569" w:rsidRDefault="00524569" w:rsidP="00046CB6">
      <w:pPr>
        <w:pStyle w:val="Listenabsatz"/>
        <w:ind w:left="0"/>
        <w:jc w:val="both"/>
        <w:rPr>
          <w:rFonts w:ascii="Arial" w:hAnsi="Arial" w:cs="Arial"/>
          <w:sz w:val="22"/>
          <w:szCs w:val="22"/>
          <w:lang w:val="en-GB"/>
        </w:rPr>
      </w:pPr>
      <w:r w:rsidRPr="00524569">
        <w:rPr>
          <w:rFonts w:ascii="Arial" w:hAnsi="Arial" w:cs="Arial"/>
          <w:sz w:val="22"/>
          <w:szCs w:val="22"/>
          <w:lang w:val="en-GB"/>
        </w:rPr>
        <w:t>National contact points, members of the Program Committees and focal points are continuously being engaged in advisory activities on H2020, COST and EUREKA, which by the end of November 2014, resulted in 24 high quality projects applications for H2020, over 100 participations in COST actions and four EUREKA applications.</w:t>
      </w:r>
    </w:p>
    <w:p w:rsidR="00524569" w:rsidRDefault="00524569" w:rsidP="00046CB6">
      <w:pPr>
        <w:pStyle w:val="Listenabsatz"/>
        <w:ind w:left="0"/>
        <w:jc w:val="both"/>
        <w:rPr>
          <w:rFonts w:ascii="Arial" w:hAnsi="Arial" w:cs="Arial"/>
          <w:sz w:val="22"/>
          <w:szCs w:val="22"/>
          <w:lang w:val="en-GB"/>
        </w:rPr>
      </w:pPr>
    </w:p>
    <w:p w:rsidR="00A63504" w:rsidRDefault="00957EBD" w:rsidP="00046CB6">
      <w:pPr>
        <w:pStyle w:val="Listenabsatz"/>
        <w:ind w:left="0"/>
        <w:jc w:val="both"/>
        <w:rPr>
          <w:rFonts w:ascii="Arial" w:hAnsi="Arial" w:cs="Arial"/>
          <w:sz w:val="22"/>
          <w:szCs w:val="22"/>
          <w:lang w:val="en-GB"/>
        </w:rPr>
      </w:pPr>
      <w:r w:rsidRPr="00957EBD">
        <w:rPr>
          <w:rFonts w:ascii="Arial" w:hAnsi="Arial" w:cs="Arial"/>
          <w:sz w:val="22"/>
          <w:szCs w:val="22"/>
          <w:lang w:val="en-GB"/>
        </w:rPr>
        <w:t xml:space="preserve">With the view of promoting the </w:t>
      </w:r>
      <w:r w:rsidR="00524569">
        <w:rPr>
          <w:rFonts w:ascii="Arial" w:hAnsi="Arial" w:cs="Arial"/>
          <w:sz w:val="22"/>
          <w:szCs w:val="22"/>
          <w:lang w:val="en-GB"/>
        </w:rPr>
        <w:t>H2020</w:t>
      </w:r>
      <w:r w:rsidRPr="00957EBD">
        <w:rPr>
          <w:rFonts w:ascii="Arial" w:hAnsi="Arial" w:cs="Arial"/>
          <w:sz w:val="22"/>
          <w:szCs w:val="22"/>
          <w:lang w:val="en-GB"/>
        </w:rPr>
        <w:t>, as well as other science and research initiatives, info days and other similar events are regularly organised by the D</w:t>
      </w:r>
      <w:r>
        <w:rPr>
          <w:rFonts w:ascii="Arial" w:hAnsi="Arial" w:cs="Arial"/>
          <w:sz w:val="22"/>
          <w:szCs w:val="22"/>
          <w:lang w:val="en-GB"/>
        </w:rPr>
        <w:t>epartment</w:t>
      </w:r>
      <w:r w:rsidRPr="00957EBD">
        <w:rPr>
          <w:rFonts w:ascii="Arial" w:hAnsi="Arial" w:cs="Arial"/>
          <w:sz w:val="22"/>
          <w:szCs w:val="22"/>
          <w:lang w:val="en-GB"/>
        </w:rPr>
        <w:t xml:space="preserve"> for Science and Culture</w:t>
      </w:r>
      <w:r w:rsidR="00046CB6">
        <w:rPr>
          <w:rFonts w:ascii="Arial" w:hAnsi="Arial" w:cs="Arial"/>
          <w:sz w:val="22"/>
          <w:szCs w:val="22"/>
          <w:lang w:val="en-GB"/>
        </w:rPr>
        <w:t xml:space="preserve"> of the MCA</w:t>
      </w:r>
      <w:r w:rsidRPr="00957EBD">
        <w:rPr>
          <w:rFonts w:ascii="Arial" w:hAnsi="Arial" w:cs="Arial"/>
          <w:sz w:val="22"/>
          <w:szCs w:val="22"/>
          <w:lang w:val="en-GB"/>
        </w:rPr>
        <w:t>.</w:t>
      </w:r>
    </w:p>
    <w:p w:rsidR="00255463" w:rsidRPr="00255463" w:rsidRDefault="00255463" w:rsidP="00046CB6">
      <w:pPr>
        <w:pStyle w:val="Listenabsatz"/>
        <w:jc w:val="both"/>
        <w:rPr>
          <w:rFonts w:ascii="Arial" w:hAnsi="Arial" w:cs="Arial"/>
          <w:sz w:val="22"/>
          <w:szCs w:val="22"/>
          <w:lang w:val="en-GB"/>
        </w:rPr>
      </w:pPr>
    </w:p>
    <w:p w:rsidR="003E7675" w:rsidRDefault="003E7675" w:rsidP="003E7675">
      <w:pPr>
        <w:jc w:val="both"/>
      </w:pPr>
      <w:proofErr w:type="spellStart"/>
      <w:r>
        <w:t>FBiH</w:t>
      </w:r>
      <w:proofErr w:type="spellEnd"/>
      <w:r>
        <w:t xml:space="preserve"> Ministry of Education and Science </w:t>
      </w:r>
      <w:proofErr w:type="gramStart"/>
      <w:r>
        <w:t>has</w:t>
      </w:r>
      <w:proofErr w:type="gramEnd"/>
      <w:r>
        <w:t xml:space="preserve"> been involved in the following projects: </w:t>
      </w:r>
    </w:p>
    <w:p w:rsidR="003E7675" w:rsidRDefault="003E7675" w:rsidP="00695BF1">
      <w:pPr>
        <w:numPr>
          <w:ilvl w:val="0"/>
          <w:numId w:val="23"/>
        </w:numPr>
        <w:spacing w:after="0"/>
        <w:ind w:left="1077"/>
        <w:jc w:val="both"/>
      </w:pPr>
      <w:r>
        <w:t xml:space="preserve">SERCIDA - Social Sciences Data Archives </w:t>
      </w:r>
    </w:p>
    <w:p w:rsidR="003E7675" w:rsidRDefault="003E7675" w:rsidP="00695BF1">
      <w:pPr>
        <w:numPr>
          <w:ilvl w:val="0"/>
          <w:numId w:val="23"/>
        </w:numPr>
        <w:spacing w:after="0"/>
        <w:ind w:left="1077"/>
        <w:jc w:val="both"/>
      </w:pPr>
      <w:r>
        <w:t xml:space="preserve">Regional R&amp;D Strategy for Innovation in the Western Balkans </w:t>
      </w:r>
    </w:p>
    <w:p w:rsidR="003E7675" w:rsidRDefault="003E7675" w:rsidP="00695BF1">
      <w:pPr>
        <w:numPr>
          <w:ilvl w:val="0"/>
          <w:numId w:val="23"/>
        </w:numPr>
        <w:spacing w:after="0"/>
        <w:ind w:left="1077"/>
        <w:jc w:val="both"/>
      </w:pPr>
      <w:proofErr w:type="spellStart"/>
      <w:r>
        <w:t>Qinren</w:t>
      </w:r>
      <w:proofErr w:type="spellEnd"/>
      <w:r>
        <w:t xml:space="preserve"> - Quality and Research </w:t>
      </w:r>
    </w:p>
    <w:p w:rsidR="003E7675" w:rsidRDefault="003E7675" w:rsidP="00695BF1">
      <w:pPr>
        <w:numPr>
          <w:ilvl w:val="0"/>
          <w:numId w:val="23"/>
        </w:numPr>
        <w:spacing w:after="0"/>
        <w:ind w:left="1077"/>
        <w:jc w:val="both"/>
      </w:pPr>
      <w:r>
        <w:t>CBIIP - Capacity Building of the Institute for the Intellectual Property through the Establishment of Information-educational Centres of the Institute</w:t>
      </w:r>
    </w:p>
    <w:p w:rsidR="003E7675" w:rsidRDefault="003E7675" w:rsidP="00695BF1">
      <w:pPr>
        <w:numPr>
          <w:ilvl w:val="0"/>
          <w:numId w:val="23"/>
        </w:numPr>
        <w:spacing w:after="0"/>
        <w:ind w:left="1077"/>
        <w:jc w:val="both"/>
      </w:pPr>
      <w:r>
        <w:t>PACINNO - Platform for trans-Academic Cooperation and Innovation</w:t>
      </w:r>
    </w:p>
    <w:p w:rsidR="00695BF1" w:rsidRDefault="00695BF1" w:rsidP="003E7675">
      <w:pPr>
        <w:jc w:val="both"/>
      </w:pPr>
    </w:p>
    <w:p w:rsidR="003E7675" w:rsidRDefault="003E7675" w:rsidP="003E7675">
      <w:pPr>
        <w:jc w:val="both"/>
      </w:pPr>
      <w:r>
        <w:t xml:space="preserve">The </w:t>
      </w:r>
      <w:proofErr w:type="spellStart"/>
      <w:r>
        <w:t>FBiH</w:t>
      </w:r>
      <w:proofErr w:type="spellEnd"/>
      <w:r>
        <w:t xml:space="preserve"> Ministry of Education and Science in 2014 initiated and supported a number of projects aimed at popularising science and scientific research work in the public, especially among students. </w:t>
      </w:r>
    </w:p>
    <w:p w:rsidR="003E7675" w:rsidRDefault="003E7675" w:rsidP="003E7675">
      <w:pPr>
        <w:jc w:val="both"/>
      </w:pPr>
      <w:r>
        <w:t xml:space="preserve">Additionally, the Ministry was a co-organiser of the European manifestation Researchers' Night and a sponsor of scientific-popular and educational workshops, study tours and other programs nominated by student organizations. The Ministry also supported the participation of </w:t>
      </w:r>
      <w:proofErr w:type="spellStart"/>
      <w:r>
        <w:t>FBiH</w:t>
      </w:r>
      <w:proofErr w:type="spellEnd"/>
      <w:r>
        <w:t xml:space="preserve"> students in the prestigious international Olympiads, festivals of knowledge and other scientific- popular and competitive events.</w:t>
      </w:r>
    </w:p>
    <w:p w:rsidR="003E7675" w:rsidRDefault="003E7675" w:rsidP="003E7675">
      <w:pPr>
        <w:jc w:val="both"/>
      </w:pPr>
      <w:r>
        <w:t xml:space="preserve">Since October 2014, the Ministry of Science and Technology has been involved in a project Fostering Responsible Research and Innovation (http://www.rri-tools.eu/) coordinated by the Centre for the Promotion of Science in Belgrade. </w:t>
      </w:r>
    </w:p>
    <w:p w:rsidR="003E7675" w:rsidRDefault="003E7675" w:rsidP="003E7675">
      <w:pPr>
        <w:jc w:val="both"/>
      </w:pPr>
      <w:r>
        <w:t>In line with the strategic objective of strengthening the social awareness of the importance of the role of science and technology in social and economic development, the Ministry of Science and Technology implemented the following activities:</w:t>
      </w:r>
    </w:p>
    <w:p w:rsidR="003E7675" w:rsidRDefault="003E7675" w:rsidP="00695BF1">
      <w:pPr>
        <w:numPr>
          <w:ilvl w:val="0"/>
          <w:numId w:val="23"/>
        </w:numPr>
        <w:spacing w:after="0"/>
        <w:ind w:left="1077"/>
        <w:jc w:val="both"/>
      </w:pPr>
      <w:r>
        <w:t>Researchers’ Night within the initiative of the European Commission (</w:t>
      </w:r>
      <w:proofErr w:type="spellStart"/>
      <w:r>
        <w:t>Trebinje</w:t>
      </w:r>
      <w:proofErr w:type="spellEnd"/>
      <w:r>
        <w:t>, 26 September 2014);</w:t>
      </w:r>
    </w:p>
    <w:p w:rsidR="003E7675" w:rsidRDefault="003E7675" w:rsidP="00695BF1">
      <w:pPr>
        <w:numPr>
          <w:ilvl w:val="0"/>
          <w:numId w:val="23"/>
        </w:numPr>
        <w:spacing w:after="0"/>
        <w:ind w:left="1077"/>
        <w:jc w:val="both"/>
      </w:pPr>
      <w:r>
        <w:lastRenderedPageBreak/>
        <w:t xml:space="preserve">Competition for the best technological innovation in 2014 (final competition is scheduled for 12 December 2014 in </w:t>
      </w:r>
      <w:proofErr w:type="spellStart"/>
      <w:r>
        <w:t>Istočno</w:t>
      </w:r>
      <w:proofErr w:type="spellEnd"/>
      <w:r>
        <w:t xml:space="preserve"> Sarajevo); </w:t>
      </w:r>
    </w:p>
    <w:p w:rsidR="003E7675" w:rsidRDefault="003E7675" w:rsidP="00695BF1">
      <w:pPr>
        <w:numPr>
          <w:ilvl w:val="0"/>
          <w:numId w:val="23"/>
        </w:numPr>
        <w:spacing w:after="0"/>
        <w:ind w:left="1077"/>
        <w:jc w:val="both"/>
      </w:pPr>
      <w:r>
        <w:t>Third Science Festival in Banja Luka (6-8 November 2013);</w:t>
      </w:r>
    </w:p>
    <w:p w:rsidR="003E7675" w:rsidRDefault="003E7675" w:rsidP="00695BF1">
      <w:pPr>
        <w:numPr>
          <w:ilvl w:val="0"/>
          <w:numId w:val="23"/>
        </w:numPr>
        <w:spacing w:after="0"/>
        <w:ind w:left="1077"/>
        <w:jc w:val="both"/>
      </w:pPr>
      <w:r>
        <w:t xml:space="preserve">Fourth Science Festival in Banja Luka (12-14 November 2014); </w:t>
      </w:r>
    </w:p>
    <w:p w:rsidR="00695BF1" w:rsidRDefault="00695BF1" w:rsidP="003E7675">
      <w:pPr>
        <w:jc w:val="both"/>
      </w:pPr>
    </w:p>
    <w:p w:rsidR="003E7675" w:rsidRDefault="003E7675" w:rsidP="003E7675">
      <w:pPr>
        <w:jc w:val="both"/>
      </w:pPr>
      <w:r>
        <w:t xml:space="preserve">The RS Ministry of Science and Technology continued to publish the Infiniti magazine and three issues (fifth, sixth and seventh) were published in the reporting period. </w:t>
      </w:r>
    </w:p>
    <w:p w:rsidR="003E7675" w:rsidRPr="003E7675" w:rsidRDefault="003E7675" w:rsidP="00046CB6">
      <w:pPr>
        <w:pStyle w:val="Listenabsatz"/>
        <w:ind w:left="0"/>
        <w:rPr>
          <w:rFonts w:ascii="Arial" w:hAnsi="Arial" w:cs="Arial"/>
          <w:sz w:val="22"/>
          <w:szCs w:val="22"/>
          <w:lang w:val="en-GB"/>
        </w:rPr>
      </w:pPr>
    </w:p>
    <w:p w:rsidR="0029584D" w:rsidRPr="00B60171" w:rsidRDefault="00627B3D" w:rsidP="00627B3D">
      <w:pPr>
        <w:pStyle w:val="berschrift1"/>
        <w:numPr>
          <w:ilvl w:val="0"/>
          <w:numId w:val="0"/>
        </w:numPr>
        <w:ind w:left="432" w:hanging="432"/>
        <w:jc w:val="both"/>
        <w:rPr>
          <w:sz w:val="24"/>
          <w:szCs w:val="24"/>
        </w:rPr>
      </w:pPr>
      <w:bookmarkStart w:id="4" w:name="_Toc206914425"/>
      <w:r w:rsidRPr="00B60171">
        <w:rPr>
          <w:sz w:val="24"/>
          <w:szCs w:val="24"/>
        </w:rPr>
        <w:t xml:space="preserve">4   </w:t>
      </w:r>
      <w:r w:rsidR="006944FC" w:rsidRPr="00B60171">
        <w:rPr>
          <w:sz w:val="24"/>
          <w:szCs w:val="24"/>
        </w:rPr>
        <w:t>Development of</w:t>
      </w:r>
      <w:r w:rsidR="0029584D" w:rsidRPr="00B60171">
        <w:rPr>
          <w:sz w:val="24"/>
          <w:szCs w:val="24"/>
        </w:rPr>
        <w:t xml:space="preserve"> international cooperation</w:t>
      </w:r>
      <w:bookmarkEnd w:id="4"/>
      <w:r w:rsidR="005C08CE" w:rsidRPr="00B60171">
        <w:rPr>
          <w:sz w:val="24"/>
          <w:szCs w:val="24"/>
        </w:rPr>
        <w:t xml:space="preserve"> and actions on integration into ERA</w:t>
      </w:r>
    </w:p>
    <w:p w:rsidR="00524569" w:rsidRDefault="00524569" w:rsidP="00524569">
      <w:pPr>
        <w:jc w:val="both"/>
      </w:pPr>
      <w:proofErr w:type="spellStart"/>
      <w:r>
        <w:t>BiH</w:t>
      </w:r>
      <w:proofErr w:type="spellEnd"/>
      <w:r>
        <w:t xml:space="preserve"> participates in the work of the NCP structure, ERAC, the SGHRM, the JRC, Helsinki Group and it appointed the members of the program committees for H2020.</w:t>
      </w:r>
    </w:p>
    <w:p w:rsidR="00524569" w:rsidRDefault="00524569" w:rsidP="00524569">
      <w:pPr>
        <w:jc w:val="both"/>
      </w:pPr>
      <w:r>
        <w:t>So far, eleven institutions have signed the European Charter for Researchers and a Code of Conduct for the Recruitment of Researchers.</w:t>
      </w:r>
    </w:p>
    <w:p w:rsidR="00D6300C" w:rsidRDefault="00524569" w:rsidP="00524569">
      <w:pPr>
        <w:jc w:val="both"/>
      </w:pPr>
      <w:r>
        <w:t xml:space="preserve">EURAXESS conference Mobility Researchers Day in </w:t>
      </w:r>
      <w:proofErr w:type="spellStart"/>
      <w:r>
        <w:t>BiH</w:t>
      </w:r>
      <w:proofErr w:type="spellEnd"/>
      <w:r>
        <w:t xml:space="preserve"> was organized in Sarajevo in collaboration with the University of Sarajevo and the University of Banja Luka. The conference was an opportunity for researchers to be informed about the possibilities of mobility (Marie Curie actions) in the region and the EU.</w:t>
      </w:r>
    </w:p>
    <w:p w:rsidR="002E3466" w:rsidRDefault="002E3466" w:rsidP="002E3466">
      <w:pPr>
        <w:jc w:val="both"/>
      </w:pPr>
      <w:r>
        <w:t xml:space="preserve">Within the framework of bilateral cooperation with the Republic of Slovenia, the Joint Committee for Scientific and Technological Cooperation between </w:t>
      </w:r>
      <w:proofErr w:type="spellStart"/>
      <w:r>
        <w:t>BiH</w:t>
      </w:r>
      <w:proofErr w:type="spellEnd"/>
      <w:r>
        <w:t xml:space="preserve"> and Slovenia approved a total of 38 projects to be financed in the two-year period. </w:t>
      </w:r>
    </w:p>
    <w:p w:rsidR="002E3466" w:rsidRDefault="002E3466" w:rsidP="002E3466">
      <w:pPr>
        <w:jc w:val="both"/>
      </w:pPr>
      <w:r>
        <w:t xml:space="preserve">Within the framework of bilateral cooperation with the Montenegro, the Joint Committee for Scientific and Technological Cooperation between </w:t>
      </w:r>
      <w:proofErr w:type="spellStart"/>
      <w:r>
        <w:t>BiH</w:t>
      </w:r>
      <w:proofErr w:type="spellEnd"/>
      <w:r>
        <w:t xml:space="preserve"> and Montenegro approved a total of 13 projects to be financed in the two-year period.</w:t>
      </w:r>
    </w:p>
    <w:p w:rsidR="002E3466" w:rsidRDefault="002E3466" w:rsidP="002E3466">
      <w:pPr>
        <w:jc w:val="both"/>
      </w:pPr>
      <w:r>
        <w:t xml:space="preserve">Bilateral S&amp;T Agreement with Turkey signed on 20 May. </w:t>
      </w:r>
    </w:p>
    <w:p w:rsidR="002E3466" w:rsidRDefault="002E3466" w:rsidP="002E3466">
      <w:pPr>
        <w:jc w:val="both"/>
      </w:pPr>
      <w:proofErr w:type="gramStart"/>
      <w:r>
        <w:t>Bilateral S&amp;T Agreement with Austria ready for signature.</w:t>
      </w:r>
      <w:proofErr w:type="gramEnd"/>
      <w:r>
        <w:t xml:space="preserve">  </w:t>
      </w:r>
    </w:p>
    <w:p w:rsidR="00524569" w:rsidRDefault="00524569" w:rsidP="00524569">
      <w:pPr>
        <w:jc w:val="both"/>
      </w:pPr>
    </w:p>
    <w:p w:rsidR="0029584D" w:rsidRPr="00B60171" w:rsidRDefault="008E005F" w:rsidP="001F6AA3">
      <w:pPr>
        <w:jc w:val="both"/>
        <w:rPr>
          <w:b/>
          <w:sz w:val="24"/>
        </w:rPr>
      </w:pPr>
      <w:bookmarkStart w:id="5" w:name="_Toc206914428"/>
      <w:r w:rsidRPr="00B60171">
        <w:rPr>
          <w:b/>
          <w:sz w:val="24"/>
        </w:rPr>
        <w:t>5</w:t>
      </w:r>
      <w:r w:rsidR="001F6AA3" w:rsidRPr="00B60171">
        <w:rPr>
          <w:b/>
          <w:sz w:val="24"/>
        </w:rPr>
        <w:t xml:space="preserve">   </w:t>
      </w:r>
      <w:r w:rsidR="00BC493A" w:rsidRPr="00B60171">
        <w:rPr>
          <w:b/>
          <w:sz w:val="24"/>
        </w:rPr>
        <w:t>Statistics - m</w:t>
      </w:r>
      <w:r w:rsidR="00AB3F9B" w:rsidRPr="00B60171">
        <w:rPr>
          <w:b/>
          <w:sz w:val="24"/>
        </w:rPr>
        <w:t>ajor c</w:t>
      </w:r>
      <w:r w:rsidR="0029584D" w:rsidRPr="00B60171">
        <w:rPr>
          <w:b/>
          <w:sz w:val="24"/>
        </w:rPr>
        <w:t xml:space="preserve">hanges / updates of </w:t>
      </w:r>
      <w:r w:rsidR="00AB3F9B" w:rsidRPr="00B60171">
        <w:rPr>
          <w:b/>
          <w:sz w:val="24"/>
        </w:rPr>
        <w:t xml:space="preserve">relevant </w:t>
      </w:r>
      <w:r w:rsidR="0029584D" w:rsidRPr="00B60171">
        <w:rPr>
          <w:b/>
          <w:sz w:val="24"/>
        </w:rPr>
        <w:t>statistical data</w:t>
      </w:r>
      <w:bookmarkEnd w:id="5"/>
    </w:p>
    <w:p w:rsidR="002F4E14" w:rsidRDefault="00524569" w:rsidP="002E3466">
      <w:bookmarkStart w:id="6" w:name="_Toc189913652"/>
      <w:bookmarkStart w:id="7" w:name="_Toc206914432"/>
      <w:r w:rsidRPr="00524569">
        <w:t xml:space="preserve">On the basis of available statistical data the Agency for Statistics of </w:t>
      </w:r>
      <w:proofErr w:type="spellStart"/>
      <w:r w:rsidRPr="00524569">
        <w:t>BiH</w:t>
      </w:r>
      <w:proofErr w:type="spellEnd"/>
      <w:r w:rsidRPr="00524569">
        <w:t xml:space="preserve"> gave an overview of current state of research activities and research personnel in </w:t>
      </w:r>
      <w:proofErr w:type="spellStart"/>
      <w:r w:rsidRPr="00524569">
        <w:t>BiH</w:t>
      </w:r>
      <w:proofErr w:type="spellEnd"/>
      <w:r w:rsidRPr="00524569">
        <w:t xml:space="preserve"> for reference year 2012. Thus the total research and development activity expenditure in </w:t>
      </w:r>
      <w:proofErr w:type="spellStart"/>
      <w:r w:rsidRPr="00524569">
        <w:t>BiH</w:t>
      </w:r>
      <w:proofErr w:type="spellEnd"/>
      <w:r w:rsidRPr="00524569">
        <w:t xml:space="preserve"> in 2012 was EUR 69.6 million, or 0.27% compared to GDP.</w:t>
      </w:r>
      <w:bookmarkEnd w:id="6"/>
      <w:bookmarkEnd w:id="7"/>
    </w:p>
    <w:sectPr w:rsidR="002F4E14" w:rsidSect="00B05A98">
      <w:headerReference w:type="default" r:id="rId9"/>
      <w:footerReference w:type="default" r:id="rId10"/>
      <w:pgSz w:w="11906" w:h="16838" w:code="9"/>
      <w:pgMar w:top="1440" w:right="1134" w:bottom="1440"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445" w:rsidRDefault="00A56445">
      <w:r>
        <w:separator/>
      </w:r>
    </w:p>
    <w:p w:rsidR="00A56445" w:rsidRDefault="00A56445"/>
  </w:endnote>
  <w:endnote w:type="continuationSeparator" w:id="0">
    <w:p w:rsidR="00A56445" w:rsidRDefault="00A56445">
      <w:r>
        <w:continuationSeparator/>
      </w:r>
    </w:p>
    <w:p w:rsidR="00A56445" w:rsidRDefault="00A564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altName w:val="Nyal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59" w:type="dxa"/>
      <w:tblLook w:val="01E0" w:firstRow="1" w:lastRow="1" w:firstColumn="1" w:lastColumn="1" w:noHBand="0" w:noVBand="0"/>
    </w:tblPr>
    <w:tblGrid>
      <w:gridCol w:w="5688"/>
      <w:gridCol w:w="2871"/>
    </w:tblGrid>
    <w:tr w:rsidR="00AB2559">
      <w:tc>
        <w:tcPr>
          <w:tcW w:w="5688" w:type="dxa"/>
          <w:vMerge w:val="restart"/>
          <w:vAlign w:val="center"/>
        </w:tcPr>
        <w:p w:rsidR="00AB2559" w:rsidRPr="00042DA6" w:rsidRDefault="00AB2559" w:rsidP="00042DA6">
          <w:pPr>
            <w:pStyle w:val="Fuzeile"/>
          </w:pPr>
        </w:p>
      </w:tc>
      <w:tc>
        <w:tcPr>
          <w:tcW w:w="2871" w:type="dxa"/>
          <w:vAlign w:val="center"/>
        </w:tcPr>
        <w:p w:rsidR="00AB2559" w:rsidRPr="00042DA6" w:rsidRDefault="00AB2559" w:rsidP="00042DA6">
          <w:pPr>
            <w:pStyle w:val="Fuzeile"/>
          </w:pPr>
        </w:p>
      </w:tc>
    </w:tr>
    <w:tr w:rsidR="00AB2559">
      <w:tc>
        <w:tcPr>
          <w:tcW w:w="5688" w:type="dxa"/>
          <w:vMerge/>
          <w:vAlign w:val="center"/>
        </w:tcPr>
        <w:p w:rsidR="00AB2559" w:rsidRPr="00042DA6" w:rsidRDefault="00AB2559" w:rsidP="00042DA6">
          <w:pPr>
            <w:pStyle w:val="Fuzeile"/>
          </w:pPr>
        </w:p>
      </w:tc>
      <w:tc>
        <w:tcPr>
          <w:tcW w:w="2871" w:type="dxa"/>
          <w:vAlign w:val="center"/>
        </w:tcPr>
        <w:p w:rsidR="00AB2559" w:rsidRPr="00042DA6" w:rsidRDefault="00AB2559" w:rsidP="000611B2">
          <w:pPr>
            <w:pStyle w:val="Fuzeile"/>
          </w:pPr>
          <w:r w:rsidRPr="00042DA6">
            <w:t xml:space="preserve">Page </w:t>
          </w:r>
          <w:r w:rsidRPr="00042DA6">
            <w:rPr>
              <w:rStyle w:val="Seitenzahl"/>
            </w:rPr>
            <w:fldChar w:fldCharType="begin"/>
          </w:r>
          <w:r w:rsidRPr="00042DA6">
            <w:rPr>
              <w:rStyle w:val="Seitenzahl"/>
            </w:rPr>
            <w:instrText xml:space="preserve"> PAGE </w:instrText>
          </w:r>
          <w:r w:rsidRPr="00042DA6">
            <w:rPr>
              <w:rStyle w:val="Seitenzahl"/>
            </w:rPr>
            <w:fldChar w:fldCharType="separate"/>
          </w:r>
          <w:r w:rsidR="00882AF5">
            <w:rPr>
              <w:rStyle w:val="Seitenzahl"/>
              <w:noProof/>
            </w:rPr>
            <w:t>1</w:t>
          </w:r>
          <w:r w:rsidRPr="00042DA6">
            <w:rPr>
              <w:rStyle w:val="Seitenzahl"/>
            </w:rPr>
            <w:fldChar w:fldCharType="end"/>
          </w:r>
          <w:r w:rsidRPr="00042DA6">
            <w:rPr>
              <w:rStyle w:val="Seitenzahl"/>
              <w:lang w:val="en-US"/>
            </w:rPr>
            <w:t xml:space="preserve"> / </w:t>
          </w:r>
          <w:r w:rsidRPr="00042DA6">
            <w:rPr>
              <w:rStyle w:val="Seitenzahl"/>
            </w:rPr>
            <w:fldChar w:fldCharType="begin"/>
          </w:r>
          <w:r w:rsidRPr="00042DA6">
            <w:rPr>
              <w:rStyle w:val="Seitenzahl"/>
            </w:rPr>
            <w:instrText xml:space="preserve"> NUMPAGES </w:instrText>
          </w:r>
          <w:r w:rsidRPr="00042DA6">
            <w:rPr>
              <w:rStyle w:val="Seitenzahl"/>
            </w:rPr>
            <w:fldChar w:fldCharType="separate"/>
          </w:r>
          <w:r w:rsidR="00882AF5">
            <w:rPr>
              <w:rStyle w:val="Seitenzahl"/>
              <w:noProof/>
            </w:rPr>
            <w:t>3</w:t>
          </w:r>
          <w:r w:rsidRPr="00042DA6">
            <w:rPr>
              <w:rStyle w:val="Seitenzahl"/>
            </w:rPr>
            <w:fldChar w:fldCharType="end"/>
          </w:r>
        </w:p>
      </w:tc>
    </w:tr>
  </w:tbl>
  <w:p w:rsidR="00AB2559" w:rsidRDefault="00AB25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445" w:rsidRDefault="00A56445">
      <w:r>
        <w:separator/>
      </w:r>
    </w:p>
    <w:p w:rsidR="00A56445" w:rsidRDefault="00A56445"/>
  </w:footnote>
  <w:footnote w:type="continuationSeparator" w:id="0">
    <w:p w:rsidR="00A56445" w:rsidRDefault="00A56445">
      <w:r>
        <w:continuationSeparator/>
      </w:r>
    </w:p>
    <w:p w:rsidR="00A56445" w:rsidRDefault="00A56445"/>
  </w:footnote>
  <w:footnote w:id="1">
    <w:p w:rsidR="00AB2559" w:rsidRPr="00944A49" w:rsidRDefault="00AB2559" w:rsidP="00B05A98">
      <w:pPr>
        <w:pStyle w:val="Funotentext"/>
      </w:pPr>
      <w:r>
        <w:rPr>
          <w:rStyle w:val="Funotenzeichen"/>
        </w:rPr>
        <w:footnoteRef/>
      </w:r>
      <w:r>
        <w:t xml:space="preserve"> The progress reports are collected in preparation of the meetings of the Steering Platform on Research for the Western Balkan Countries and will be provided for download from the WBC-INCO.Net homepage (</w:t>
      </w:r>
      <w:hyperlink r:id="rId1" w:history="1">
        <w:r w:rsidRPr="00F626D6">
          <w:rPr>
            <w:rStyle w:val="Hyperlink"/>
          </w:rPr>
          <w:t>www.wbc-inco.net</w:t>
        </w:r>
      </w:hyperlink>
      <w:r>
        <w:t xml:space="preserve">) about one week before the meeting takes place. Therefore please submit your report to </w:t>
      </w:r>
      <w:hyperlink r:id="rId2" w:history="1">
        <w:r w:rsidRPr="008B1C14">
          <w:rPr>
            <w:rStyle w:val="Hyperlink"/>
          </w:rPr>
          <w:t>office@wbc-inco.net</w:t>
        </w:r>
      </w:hyperlink>
      <w:r>
        <w:t xml:space="preserve"> until </w:t>
      </w:r>
      <w:r w:rsidR="00F005E4">
        <w:t>December 05</w:t>
      </w:r>
      <w:r>
        <w:t>, 201</w:t>
      </w:r>
      <w:r w:rsidR="005764D0">
        <w:t>3</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559" w:rsidRDefault="00AB2559" w:rsidP="0069242A">
    <w:pPr>
      <w:jc w:val="right"/>
      <w:rPr>
        <w:sz w:val="20"/>
        <w:szCs w:val="20"/>
      </w:rPr>
    </w:pPr>
  </w:p>
  <w:p w:rsidR="00AB2559" w:rsidRPr="0069242A" w:rsidRDefault="00AB2559" w:rsidP="0069242A">
    <w:pPr>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51DC5"/>
    <w:multiLevelType w:val="hybridMultilevel"/>
    <w:tmpl w:val="732E2378"/>
    <w:lvl w:ilvl="0" w:tplc="0409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
    <w:nsid w:val="16723A19"/>
    <w:multiLevelType w:val="hybridMultilevel"/>
    <w:tmpl w:val="05D2BE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19562885"/>
    <w:multiLevelType w:val="hybridMultilevel"/>
    <w:tmpl w:val="82C2ED86"/>
    <w:lvl w:ilvl="0" w:tplc="141A000F">
      <w:start w:val="1"/>
      <w:numFmt w:val="decimal"/>
      <w:lvlText w:val="%1."/>
      <w:lvlJc w:val="left"/>
      <w:pPr>
        <w:ind w:left="360" w:hanging="360"/>
      </w:pPr>
    </w:lvl>
    <w:lvl w:ilvl="1" w:tplc="141A0019">
      <w:start w:val="1"/>
      <w:numFmt w:val="lowerLetter"/>
      <w:lvlText w:val="%2."/>
      <w:lvlJc w:val="left"/>
      <w:pPr>
        <w:ind w:left="1080" w:hanging="360"/>
      </w:pPr>
    </w:lvl>
    <w:lvl w:ilvl="2" w:tplc="141A001B">
      <w:start w:val="1"/>
      <w:numFmt w:val="lowerRoman"/>
      <w:lvlText w:val="%3."/>
      <w:lvlJc w:val="right"/>
      <w:pPr>
        <w:ind w:left="1800" w:hanging="180"/>
      </w:pPr>
    </w:lvl>
    <w:lvl w:ilvl="3" w:tplc="141A000F">
      <w:start w:val="1"/>
      <w:numFmt w:val="decimal"/>
      <w:lvlText w:val="%4."/>
      <w:lvlJc w:val="left"/>
      <w:pPr>
        <w:ind w:left="2520" w:hanging="360"/>
      </w:pPr>
    </w:lvl>
    <w:lvl w:ilvl="4" w:tplc="141A0019">
      <w:start w:val="1"/>
      <w:numFmt w:val="lowerLetter"/>
      <w:lvlText w:val="%5."/>
      <w:lvlJc w:val="left"/>
      <w:pPr>
        <w:ind w:left="3240" w:hanging="360"/>
      </w:pPr>
    </w:lvl>
    <w:lvl w:ilvl="5" w:tplc="141A001B">
      <w:start w:val="1"/>
      <w:numFmt w:val="lowerRoman"/>
      <w:lvlText w:val="%6."/>
      <w:lvlJc w:val="right"/>
      <w:pPr>
        <w:ind w:left="3960" w:hanging="180"/>
      </w:pPr>
    </w:lvl>
    <w:lvl w:ilvl="6" w:tplc="141A000F">
      <w:start w:val="1"/>
      <w:numFmt w:val="decimal"/>
      <w:lvlText w:val="%7."/>
      <w:lvlJc w:val="left"/>
      <w:pPr>
        <w:ind w:left="4680" w:hanging="360"/>
      </w:pPr>
    </w:lvl>
    <w:lvl w:ilvl="7" w:tplc="141A0019">
      <w:start w:val="1"/>
      <w:numFmt w:val="lowerLetter"/>
      <w:lvlText w:val="%8."/>
      <w:lvlJc w:val="left"/>
      <w:pPr>
        <w:ind w:left="5400" w:hanging="360"/>
      </w:pPr>
    </w:lvl>
    <w:lvl w:ilvl="8" w:tplc="141A001B">
      <w:start w:val="1"/>
      <w:numFmt w:val="lowerRoman"/>
      <w:lvlText w:val="%9."/>
      <w:lvlJc w:val="right"/>
      <w:pPr>
        <w:ind w:left="6120" w:hanging="180"/>
      </w:pPr>
    </w:lvl>
  </w:abstractNum>
  <w:abstractNum w:abstractNumId="3">
    <w:nsid w:val="1BAE1E02"/>
    <w:multiLevelType w:val="hybridMultilevel"/>
    <w:tmpl w:val="D82224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5C361F"/>
    <w:multiLevelType w:val="hybridMultilevel"/>
    <w:tmpl w:val="F1B69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C50262"/>
    <w:multiLevelType w:val="hybridMultilevel"/>
    <w:tmpl w:val="D8085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7F0F5F"/>
    <w:multiLevelType w:val="hybridMultilevel"/>
    <w:tmpl w:val="F12A94C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7A10A1A"/>
    <w:multiLevelType w:val="hybridMultilevel"/>
    <w:tmpl w:val="B1E4E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270472"/>
    <w:multiLevelType w:val="hybridMultilevel"/>
    <w:tmpl w:val="01E86CE4"/>
    <w:lvl w:ilvl="0" w:tplc="EFA8B2DA">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nsid w:val="2D636D9D"/>
    <w:multiLevelType w:val="hybridMultilevel"/>
    <w:tmpl w:val="5CFCA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415F9B"/>
    <w:multiLevelType w:val="hybridMultilevel"/>
    <w:tmpl w:val="EC227450"/>
    <w:lvl w:ilvl="0" w:tplc="A496BB3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3255FB"/>
    <w:multiLevelType w:val="hybridMultilevel"/>
    <w:tmpl w:val="C0483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423EB7"/>
    <w:multiLevelType w:val="hybridMultilevel"/>
    <w:tmpl w:val="7B2E31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386D94"/>
    <w:multiLevelType w:val="hybridMultilevel"/>
    <w:tmpl w:val="1E121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8033FB"/>
    <w:multiLevelType w:val="hybridMultilevel"/>
    <w:tmpl w:val="6A023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F97230"/>
    <w:multiLevelType w:val="hybridMultilevel"/>
    <w:tmpl w:val="378443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F504DC"/>
    <w:multiLevelType w:val="hybridMultilevel"/>
    <w:tmpl w:val="EC6A4080"/>
    <w:lvl w:ilvl="0" w:tplc="863C2244">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nsid w:val="52491155"/>
    <w:multiLevelType w:val="multilevel"/>
    <w:tmpl w:val="98FC9A2C"/>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8">
    <w:nsid w:val="58475AB5"/>
    <w:multiLevelType w:val="hybridMultilevel"/>
    <w:tmpl w:val="0EE83C4C"/>
    <w:lvl w:ilvl="0" w:tplc="9738C78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F3E12D7"/>
    <w:multiLevelType w:val="hybridMultilevel"/>
    <w:tmpl w:val="EC52CB24"/>
    <w:lvl w:ilvl="0" w:tplc="AA20FABE">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9714B0"/>
    <w:multiLevelType w:val="hybridMultilevel"/>
    <w:tmpl w:val="BBFA1116"/>
    <w:lvl w:ilvl="0" w:tplc="E4122A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E40B15"/>
    <w:multiLevelType w:val="hybridMultilevel"/>
    <w:tmpl w:val="A1D4A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1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0"/>
  </w:num>
  <w:num w:numId="7">
    <w:abstractNumId w:val="11"/>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9"/>
  </w:num>
  <w:num w:numId="12">
    <w:abstractNumId w:val="10"/>
  </w:num>
  <w:num w:numId="13">
    <w:abstractNumId w:val="1"/>
  </w:num>
  <w:num w:numId="14">
    <w:abstractNumId w:val="16"/>
  </w:num>
  <w:num w:numId="15">
    <w:abstractNumId w:val="20"/>
  </w:num>
  <w:num w:numId="16">
    <w:abstractNumId w:val="8"/>
  </w:num>
  <w:num w:numId="17">
    <w:abstractNumId w:val="6"/>
  </w:num>
  <w:num w:numId="18">
    <w:abstractNumId w:val="13"/>
  </w:num>
  <w:num w:numId="19">
    <w:abstractNumId w:val="3"/>
  </w:num>
  <w:num w:numId="20">
    <w:abstractNumId w:val="4"/>
  </w:num>
  <w:num w:numId="21">
    <w:abstractNumId w:val="12"/>
  </w:num>
  <w:num w:numId="22">
    <w:abstractNumId w:val="2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52C"/>
    <w:rsid w:val="0000522B"/>
    <w:rsid w:val="00012D48"/>
    <w:rsid w:val="0003133A"/>
    <w:rsid w:val="00034B28"/>
    <w:rsid w:val="000353BC"/>
    <w:rsid w:val="00042DA6"/>
    <w:rsid w:val="00046CB6"/>
    <w:rsid w:val="000549D7"/>
    <w:rsid w:val="000611B2"/>
    <w:rsid w:val="00063460"/>
    <w:rsid w:val="000637D9"/>
    <w:rsid w:val="00065DD5"/>
    <w:rsid w:val="00070584"/>
    <w:rsid w:val="00076731"/>
    <w:rsid w:val="000818DC"/>
    <w:rsid w:val="00087C11"/>
    <w:rsid w:val="000A0798"/>
    <w:rsid w:val="000B20ED"/>
    <w:rsid w:val="000B4555"/>
    <w:rsid w:val="000C2797"/>
    <w:rsid w:val="000D5B31"/>
    <w:rsid w:val="000D64EF"/>
    <w:rsid w:val="000E338F"/>
    <w:rsid w:val="000E3818"/>
    <w:rsid w:val="000F0109"/>
    <w:rsid w:val="000F1D49"/>
    <w:rsid w:val="00101C0B"/>
    <w:rsid w:val="00104AB8"/>
    <w:rsid w:val="0010784B"/>
    <w:rsid w:val="001128C6"/>
    <w:rsid w:val="001137E5"/>
    <w:rsid w:val="00114920"/>
    <w:rsid w:val="00132170"/>
    <w:rsid w:val="0013430D"/>
    <w:rsid w:val="00134F48"/>
    <w:rsid w:val="00136957"/>
    <w:rsid w:val="001434A2"/>
    <w:rsid w:val="0015222B"/>
    <w:rsid w:val="00152DCC"/>
    <w:rsid w:val="00172A3C"/>
    <w:rsid w:val="0018407E"/>
    <w:rsid w:val="001856C3"/>
    <w:rsid w:val="00185DCB"/>
    <w:rsid w:val="001875C7"/>
    <w:rsid w:val="0019054C"/>
    <w:rsid w:val="001947FC"/>
    <w:rsid w:val="00195192"/>
    <w:rsid w:val="001A6345"/>
    <w:rsid w:val="001A6FC3"/>
    <w:rsid w:val="001B3794"/>
    <w:rsid w:val="001B3FFC"/>
    <w:rsid w:val="001B737C"/>
    <w:rsid w:val="001C4751"/>
    <w:rsid w:val="001C49B6"/>
    <w:rsid w:val="001C4C7D"/>
    <w:rsid w:val="001D77C3"/>
    <w:rsid w:val="001D7DEE"/>
    <w:rsid w:val="001E0533"/>
    <w:rsid w:val="001E23A6"/>
    <w:rsid w:val="001E6FB6"/>
    <w:rsid w:val="001F6AA3"/>
    <w:rsid w:val="00226FFA"/>
    <w:rsid w:val="002328EC"/>
    <w:rsid w:val="00233FF2"/>
    <w:rsid w:val="00236330"/>
    <w:rsid w:val="00236F87"/>
    <w:rsid w:val="00237473"/>
    <w:rsid w:val="00240C1D"/>
    <w:rsid w:val="00255463"/>
    <w:rsid w:val="002639E5"/>
    <w:rsid w:val="00263D24"/>
    <w:rsid w:val="00264DC8"/>
    <w:rsid w:val="00273383"/>
    <w:rsid w:val="002761E5"/>
    <w:rsid w:val="002774AF"/>
    <w:rsid w:val="0029256F"/>
    <w:rsid w:val="0029584D"/>
    <w:rsid w:val="002A062C"/>
    <w:rsid w:val="002A30D6"/>
    <w:rsid w:val="002E1E27"/>
    <w:rsid w:val="002E3466"/>
    <w:rsid w:val="002F4A27"/>
    <w:rsid w:val="002F4E14"/>
    <w:rsid w:val="002F670A"/>
    <w:rsid w:val="00304E9E"/>
    <w:rsid w:val="00326F67"/>
    <w:rsid w:val="00331D7D"/>
    <w:rsid w:val="00336D40"/>
    <w:rsid w:val="00341EA6"/>
    <w:rsid w:val="00342E2F"/>
    <w:rsid w:val="0035415E"/>
    <w:rsid w:val="00354CE4"/>
    <w:rsid w:val="00356F82"/>
    <w:rsid w:val="00373993"/>
    <w:rsid w:val="00386AE9"/>
    <w:rsid w:val="00390D20"/>
    <w:rsid w:val="00392AF4"/>
    <w:rsid w:val="00393AF0"/>
    <w:rsid w:val="003A26BD"/>
    <w:rsid w:val="003A69A8"/>
    <w:rsid w:val="003B44D7"/>
    <w:rsid w:val="003C1718"/>
    <w:rsid w:val="003D1427"/>
    <w:rsid w:val="003E0EC9"/>
    <w:rsid w:val="003E16F7"/>
    <w:rsid w:val="003E7675"/>
    <w:rsid w:val="003F5D7D"/>
    <w:rsid w:val="00406459"/>
    <w:rsid w:val="0041095B"/>
    <w:rsid w:val="004169BE"/>
    <w:rsid w:val="004543BB"/>
    <w:rsid w:val="004561A7"/>
    <w:rsid w:val="00456A08"/>
    <w:rsid w:val="00463923"/>
    <w:rsid w:val="00470F93"/>
    <w:rsid w:val="0048211C"/>
    <w:rsid w:val="00484E21"/>
    <w:rsid w:val="0048700C"/>
    <w:rsid w:val="00494BA7"/>
    <w:rsid w:val="004C7593"/>
    <w:rsid w:val="004E0D0D"/>
    <w:rsid w:val="004F17F2"/>
    <w:rsid w:val="00503849"/>
    <w:rsid w:val="005074AD"/>
    <w:rsid w:val="00507FAC"/>
    <w:rsid w:val="00521CDE"/>
    <w:rsid w:val="00524569"/>
    <w:rsid w:val="00525990"/>
    <w:rsid w:val="00534E9F"/>
    <w:rsid w:val="00536D93"/>
    <w:rsid w:val="005513E5"/>
    <w:rsid w:val="00561371"/>
    <w:rsid w:val="005669D5"/>
    <w:rsid w:val="00575FFB"/>
    <w:rsid w:val="005764D0"/>
    <w:rsid w:val="00596737"/>
    <w:rsid w:val="005B3616"/>
    <w:rsid w:val="005C08CE"/>
    <w:rsid w:val="005C4E78"/>
    <w:rsid w:val="005D5F44"/>
    <w:rsid w:val="005D6CA6"/>
    <w:rsid w:val="005D7D66"/>
    <w:rsid w:val="005E0BB9"/>
    <w:rsid w:val="005E3FF2"/>
    <w:rsid w:val="005F4234"/>
    <w:rsid w:val="005F4A12"/>
    <w:rsid w:val="00604C16"/>
    <w:rsid w:val="00610166"/>
    <w:rsid w:val="00611B8A"/>
    <w:rsid w:val="00627B3D"/>
    <w:rsid w:val="00640BAD"/>
    <w:rsid w:val="00643A6E"/>
    <w:rsid w:val="006472EE"/>
    <w:rsid w:val="00653BBB"/>
    <w:rsid w:val="00656E34"/>
    <w:rsid w:val="006600E3"/>
    <w:rsid w:val="00675FE4"/>
    <w:rsid w:val="006800CB"/>
    <w:rsid w:val="00680BDC"/>
    <w:rsid w:val="006812D7"/>
    <w:rsid w:val="0068751B"/>
    <w:rsid w:val="0069240A"/>
    <w:rsid w:val="0069242A"/>
    <w:rsid w:val="006944FC"/>
    <w:rsid w:val="00695BF1"/>
    <w:rsid w:val="0069696F"/>
    <w:rsid w:val="006A77EC"/>
    <w:rsid w:val="006D0A97"/>
    <w:rsid w:val="006D2D53"/>
    <w:rsid w:val="006D77AB"/>
    <w:rsid w:val="006F4886"/>
    <w:rsid w:val="006F7FC0"/>
    <w:rsid w:val="007139FF"/>
    <w:rsid w:val="00714238"/>
    <w:rsid w:val="007227F4"/>
    <w:rsid w:val="00742B04"/>
    <w:rsid w:val="007444DC"/>
    <w:rsid w:val="00746DA0"/>
    <w:rsid w:val="00747D79"/>
    <w:rsid w:val="00747FC7"/>
    <w:rsid w:val="00754692"/>
    <w:rsid w:val="00762D28"/>
    <w:rsid w:val="00765DCB"/>
    <w:rsid w:val="00792247"/>
    <w:rsid w:val="007A64FF"/>
    <w:rsid w:val="007B31CB"/>
    <w:rsid w:val="007B673F"/>
    <w:rsid w:val="007E0666"/>
    <w:rsid w:val="007E1ACD"/>
    <w:rsid w:val="007E4007"/>
    <w:rsid w:val="007E61DC"/>
    <w:rsid w:val="007E7C47"/>
    <w:rsid w:val="007F34F2"/>
    <w:rsid w:val="007F5BFF"/>
    <w:rsid w:val="007F5EDC"/>
    <w:rsid w:val="00803CB7"/>
    <w:rsid w:val="00804BBF"/>
    <w:rsid w:val="00804F01"/>
    <w:rsid w:val="00812AA5"/>
    <w:rsid w:val="00823920"/>
    <w:rsid w:val="00824F19"/>
    <w:rsid w:val="00827554"/>
    <w:rsid w:val="00833211"/>
    <w:rsid w:val="008423D4"/>
    <w:rsid w:val="008428DA"/>
    <w:rsid w:val="00851000"/>
    <w:rsid w:val="00851E10"/>
    <w:rsid w:val="008528F1"/>
    <w:rsid w:val="00855379"/>
    <w:rsid w:val="00866EBD"/>
    <w:rsid w:val="008703AC"/>
    <w:rsid w:val="00880C7A"/>
    <w:rsid w:val="00882AF5"/>
    <w:rsid w:val="008B1882"/>
    <w:rsid w:val="008C34EA"/>
    <w:rsid w:val="008C36A5"/>
    <w:rsid w:val="008C5D82"/>
    <w:rsid w:val="008D2418"/>
    <w:rsid w:val="008D6997"/>
    <w:rsid w:val="008D74D9"/>
    <w:rsid w:val="008E005F"/>
    <w:rsid w:val="008E5A97"/>
    <w:rsid w:val="008F1837"/>
    <w:rsid w:val="00903123"/>
    <w:rsid w:val="0090367B"/>
    <w:rsid w:val="00907D12"/>
    <w:rsid w:val="009232F8"/>
    <w:rsid w:val="00923BCF"/>
    <w:rsid w:val="00932915"/>
    <w:rsid w:val="00944A49"/>
    <w:rsid w:val="00944E78"/>
    <w:rsid w:val="00945C4F"/>
    <w:rsid w:val="00951C64"/>
    <w:rsid w:val="00953B1E"/>
    <w:rsid w:val="00956664"/>
    <w:rsid w:val="00957EBD"/>
    <w:rsid w:val="009744F8"/>
    <w:rsid w:val="00984B17"/>
    <w:rsid w:val="009949E6"/>
    <w:rsid w:val="009A669B"/>
    <w:rsid w:val="009B4304"/>
    <w:rsid w:val="009B75FD"/>
    <w:rsid w:val="009C19CC"/>
    <w:rsid w:val="009C6210"/>
    <w:rsid w:val="009D09C0"/>
    <w:rsid w:val="009E4527"/>
    <w:rsid w:val="009F46F1"/>
    <w:rsid w:val="00A04104"/>
    <w:rsid w:val="00A059C1"/>
    <w:rsid w:val="00A06C5E"/>
    <w:rsid w:val="00A124E2"/>
    <w:rsid w:val="00A1383C"/>
    <w:rsid w:val="00A17E44"/>
    <w:rsid w:val="00A21B6C"/>
    <w:rsid w:val="00A31FAA"/>
    <w:rsid w:val="00A3499A"/>
    <w:rsid w:val="00A353FA"/>
    <w:rsid w:val="00A36FBA"/>
    <w:rsid w:val="00A37DA9"/>
    <w:rsid w:val="00A52DF3"/>
    <w:rsid w:val="00A56445"/>
    <w:rsid w:val="00A62875"/>
    <w:rsid w:val="00A63504"/>
    <w:rsid w:val="00A63AC1"/>
    <w:rsid w:val="00A70480"/>
    <w:rsid w:val="00A70D93"/>
    <w:rsid w:val="00A8013F"/>
    <w:rsid w:val="00A93175"/>
    <w:rsid w:val="00A95979"/>
    <w:rsid w:val="00AA3D9E"/>
    <w:rsid w:val="00AB2559"/>
    <w:rsid w:val="00AB2CD4"/>
    <w:rsid w:val="00AB3B84"/>
    <w:rsid w:val="00AB3F9B"/>
    <w:rsid w:val="00AB439F"/>
    <w:rsid w:val="00AB7F52"/>
    <w:rsid w:val="00AD0677"/>
    <w:rsid w:val="00AE3E4A"/>
    <w:rsid w:val="00AE4B58"/>
    <w:rsid w:val="00AF1621"/>
    <w:rsid w:val="00AF47C6"/>
    <w:rsid w:val="00B009CE"/>
    <w:rsid w:val="00B05A98"/>
    <w:rsid w:val="00B1566F"/>
    <w:rsid w:val="00B20361"/>
    <w:rsid w:val="00B23F37"/>
    <w:rsid w:val="00B2452C"/>
    <w:rsid w:val="00B31487"/>
    <w:rsid w:val="00B36FE3"/>
    <w:rsid w:val="00B4033F"/>
    <w:rsid w:val="00B53BB8"/>
    <w:rsid w:val="00B57519"/>
    <w:rsid w:val="00B60171"/>
    <w:rsid w:val="00B64FD9"/>
    <w:rsid w:val="00B72E2A"/>
    <w:rsid w:val="00B77F1F"/>
    <w:rsid w:val="00B806AB"/>
    <w:rsid w:val="00B85537"/>
    <w:rsid w:val="00B96EE2"/>
    <w:rsid w:val="00B973E9"/>
    <w:rsid w:val="00BA0435"/>
    <w:rsid w:val="00BB725C"/>
    <w:rsid w:val="00BC493A"/>
    <w:rsid w:val="00C1594D"/>
    <w:rsid w:val="00C17D44"/>
    <w:rsid w:val="00C22C53"/>
    <w:rsid w:val="00C260A4"/>
    <w:rsid w:val="00C33AEF"/>
    <w:rsid w:val="00C3736A"/>
    <w:rsid w:val="00C4113C"/>
    <w:rsid w:val="00C46B93"/>
    <w:rsid w:val="00C527A2"/>
    <w:rsid w:val="00C539BA"/>
    <w:rsid w:val="00C57785"/>
    <w:rsid w:val="00C81F97"/>
    <w:rsid w:val="00C84223"/>
    <w:rsid w:val="00C84457"/>
    <w:rsid w:val="00C850C0"/>
    <w:rsid w:val="00C90889"/>
    <w:rsid w:val="00C9092E"/>
    <w:rsid w:val="00CA2304"/>
    <w:rsid w:val="00CB310B"/>
    <w:rsid w:val="00CB524A"/>
    <w:rsid w:val="00CB7AC1"/>
    <w:rsid w:val="00CC1C76"/>
    <w:rsid w:val="00CC379D"/>
    <w:rsid w:val="00CC65E2"/>
    <w:rsid w:val="00CC7933"/>
    <w:rsid w:val="00CD3EF9"/>
    <w:rsid w:val="00CD670B"/>
    <w:rsid w:val="00CE3287"/>
    <w:rsid w:val="00CF1E95"/>
    <w:rsid w:val="00CF415A"/>
    <w:rsid w:val="00CF58FD"/>
    <w:rsid w:val="00D030B0"/>
    <w:rsid w:val="00D04044"/>
    <w:rsid w:val="00D058B8"/>
    <w:rsid w:val="00D104F4"/>
    <w:rsid w:val="00D131D3"/>
    <w:rsid w:val="00D2151D"/>
    <w:rsid w:val="00D33A4B"/>
    <w:rsid w:val="00D36B53"/>
    <w:rsid w:val="00D4140B"/>
    <w:rsid w:val="00D6300C"/>
    <w:rsid w:val="00D63D1C"/>
    <w:rsid w:val="00D63E5F"/>
    <w:rsid w:val="00D71D5A"/>
    <w:rsid w:val="00D73A24"/>
    <w:rsid w:val="00D746B3"/>
    <w:rsid w:val="00D76144"/>
    <w:rsid w:val="00D83134"/>
    <w:rsid w:val="00D83906"/>
    <w:rsid w:val="00D849D9"/>
    <w:rsid w:val="00DA2E71"/>
    <w:rsid w:val="00DA3B97"/>
    <w:rsid w:val="00DA4993"/>
    <w:rsid w:val="00DA733C"/>
    <w:rsid w:val="00DB32D7"/>
    <w:rsid w:val="00DB58F4"/>
    <w:rsid w:val="00DD0CB5"/>
    <w:rsid w:val="00DF0E9F"/>
    <w:rsid w:val="00DF720F"/>
    <w:rsid w:val="00E33E17"/>
    <w:rsid w:val="00E3748C"/>
    <w:rsid w:val="00E41793"/>
    <w:rsid w:val="00E42FEE"/>
    <w:rsid w:val="00E56122"/>
    <w:rsid w:val="00E766CE"/>
    <w:rsid w:val="00E777E5"/>
    <w:rsid w:val="00E85502"/>
    <w:rsid w:val="00E86ED1"/>
    <w:rsid w:val="00EA248A"/>
    <w:rsid w:val="00EA3DB3"/>
    <w:rsid w:val="00EB4785"/>
    <w:rsid w:val="00EC09FC"/>
    <w:rsid w:val="00EC24C4"/>
    <w:rsid w:val="00ED2231"/>
    <w:rsid w:val="00EE2F69"/>
    <w:rsid w:val="00EF70C5"/>
    <w:rsid w:val="00EF7288"/>
    <w:rsid w:val="00F005E4"/>
    <w:rsid w:val="00F0317A"/>
    <w:rsid w:val="00F07928"/>
    <w:rsid w:val="00F07C78"/>
    <w:rsid w:val="00F11727"/>
    <w:rsid w:val="00F247DA"/>
    <w:rsid w:val="00F25655"/>
    <w:rsid w:val="00F3016E"/>
    <w:rsid w:val="00F3048D"/>
    <w:rsid w:val="00F35A2D"/>
    <w:rsid w:val="00F448B9"/>
    <w:rsid w:val="00F56F21"/>
    <w:rsid w:val="00F602FF"/>
    <w:rsid w:val="00F661A7"/>
    <w:rsid w:val="00F75EC7"/>
    <w:rsid w:val="00F77239"/>
    <w:rsid w:val="00F77579"/>
    <w:rsid w:val="00F933C8"/>
    <w:rsid w:val="00F956B0"/>
    <w:rsid w:val="00FB134B"/>
    <w:rsid w:val="00FB1A6F"/>
    <w:rsid w:val="00FB528C"/>
    <w:rsid w:val="00FC371F"/>
    <w:rsid w:val="00FE4B8F"/>
    <w:rsid w:val="00FF2BA2"/>
    <w:rsid w:val="00FF4C17"/>
    <w:rsid w:val="00FF55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51C64"/>
    <w:pPr>
      <w:spacing w:after="120"/>
    </w:pPr>
    <w:rPr>
      <w:rFonts w:ascii="Arial" w:hAnsi="Arial"/>
      <w:sz w:val="22"/>
      <w:szCs w:val="24"/>
      <w:lang w:eastAsia="el-GR"/>
    </w:rPr>
  </w:style>
  <w:style w:type="paragraph" w:styleId="berschrift1">
    <w:name w:val="heading 1"/>
    <w:basedOn w:val="Standard"/>
    <w:next w:val="Standard"/>
    <w:qFormat/>
    <w:rsid w:val="00536D93"/>
    <w:pPr>
      <w:keepNext/>
      <w:numPr>
        <w:numId w:val="1"/>
      </w:numPr>
      <w:spacing w:before="240" w:after="240"/>
      <w:outlineLvl w:val="0"/>
    </w:pPr>
    <w:rPr>
      <w:rFonts w:cs="Arial"/>
      <w:b/>
      <w:bCs/>
      <w:kern w:val="32"/>
      <w:sz w:val="32"/>
      <w:szCs w:val="32"/>
    </w:rPr>
  </w:style>
  <w:style w:type="paragraph" w:styleId="berschrift2">
    <w:name w:val="heading 2"/>
    <w:basedOn w:val="Standard"/>
    <w:next w:val="Standard"/>
    <w:qFormat/>
    <w:rsid w:val="00536D93"/>
    <w:pPr>
      <w:keepNext/>
      <w:numPr>
        <w:ilvl w:val="1"/>
        <w:numId w:val="1"/>
      </w:numPr>
      <w:spacing w:before="240"/>
      <w:outlineLvl w:val="1"/>
    </w:pPr>
    <w:rPr>
      <w:rFonts w:cs="Arial"/>
      <w:b/>
      <w:bCs/>
      <w:iCs/>
      <w:sz w:val="28"/>
      <w:szCs w:val="28"/>
    </w:rPr>
  </w:style>
  <w:style w:type="paragraph" w:styleId="berschrift3">
    <w:name w:val="heading 3"/>
    <w:basedOn w:val="Standard"/>
    <w:next w:val="Standard"/>
    <w:qFormat/>
    <w:rsid w:val="00536D93"/>
    <w:pPr>
      <w:keepNext/>
      <w:numPr>
        <w:ilvl w:val="2"/>
        <w:numId w:val="1"/>
      </w:numPr>
      <w:spacing w:before="240"/>
      <w:outlineLvl w:val="2"/>
    </w:pPr>
    <w:rPr>
      <w:rFonts w:cs="Arial"/>
      <w:b/>
      <w:bCs/>
      <w:sz w:val="26"/>
      <w:szCs w:val="26"/>
    </w:rPr>
  </w:style>
  <w:style w:type="paragraph" w:styleId="berschrift4">
    <w:name w:val="heading 4"/>
    <w:basedOn w:val="Standard"/>
    <w:next w:val="Standard"/>
    <w:qFormat/>
    <w:rsid w:val="00536D93"/>
    <w:pPr>
      <w:keepNext/>
      <w:numPr>
        <w:ilvl w:val="3"/>
        <w:numId w:val="1"/>
      </w:numPr>
      <w:spacing w:before="240"/>
      <w:ind w:left="862" w:hanging="862"/>
      <w:outlineLvl w:val="3"/>
    </w:pPr>
    <w:rPr>
      <w:b/>
      <w:bCs/>
      <w:i/>
      <w:sz w:val="24"/>
      <w:szCs w:val="28"/>
    </w:rPr>
  </w:style>
  <w:style w:type="paragraph" w:styleId="berschrift5">
    <w:name w:val="heading 5"/>
    <w:basedOn w:val="Standard"/>
    <w:next w:val="Standard"/>
    <w:qFormat/>
    <w:rsid w:val="00B57519"/>
    <w:pPr>
      <w:numPr>
        <w:ilvl w:val="4"/>
        <w:numId w:val="1"/>
      </w:numPr>
      <w:spacing w:before="240" w:after="60"/>
      <w:outlineLvl w:val="4"/>
    </w:pPr>
    <w:rPr>
      <w:b/>
      <w:bCs/>
      <w:i/>
      <w:iCs/>
      <w:sz w:val="26"/>
      <w:szCs w:val="26"/>
    </w:rPr>
  </w:style>
  <w:style w:type="paragraph" w:styleId="berschrift6">
    <w:name w:val="heading 6"/>
    <w:basedOn w:val="Standard"/>
    <w:next w:val="Standard"/>
    <w:qFormat/>
    <w:rsid w:val="00B57519"/>
    <w:pPr>
      <w:numPr>
        <w:ilvl w:val="5"/>
        <w:numId w:val="1"/>
      </w:numPr>
      <w:spacing w:before="240" w:after="60"/>
      <w:outlineLvl w:val="5"/>
    </w:pPr>
    <w:rPr>
      <w:rFonts w:ascii="Times New Roman" w:hAnsi="Times New Roman"/>
      <w:b/>
      <w:bCs/>
      <w:szCs w:val="22"/>
    </w:rPr>
  </w:style>
  <w:style w:type="paragraph" w:styleId="berschrift7">
    <w:name w:val="heading 7"/>
    <w:basedOn w:val="Standard"/>
    <w:next w:val="Standard"/>
    <w:qFormat/>
    <w:rsid w:val="00B57519"/>
    <w:pPr>
      <w:numPr>
        <w:ilvl w:val="6"/>
        <w:numId w:val="1"/>
      </w:numPr>
      <w:spacing w:before="240" w:after="60"/>
      <w:outlineLvl w:val="6"/>
    </w:pPr>
    <w:rPr>
      <w:rFonts w:ascii="Times New Roman" w:hAnsi="Times New Roman"/>
      <w:sz w:val="24"/>
    </w:rPr>
  </w:style>
  <w:style w:type="paragraph" w:styleId="berschrift8">
    <w:name w:val="heading 8"/>
    <w:basedOn w:val="Standard"/>
    <w:next w:val="Standard"/>
    <w:qFormat/>
    <w:rsid w:val="00B57519"/>
    <w:pPr>
      <w:numPr>
        <w:ilvl w:val="7"/>
        <w:numId w:val="1"/>
      </w:numPr>
      <w:spacing w:before="240" w:after="60"/>
      <w:outlineLvl w:val="7"/>
    </w:pPr>
    <w:rPr>
      <w:rFonts w:ascii="Times New Roman" w:hAnsi="Times New Roman"/>
      <w:i/>
      <w:iCs/>
      <w:sz w:val="24"/>
    </w:rPr>
  </w:style>
  <w:style w:type="paragraph" w:styleId="berschrift9">
    <w:name w:val="heading 9"/>
    <w:basedOn w:val="Standard"/>
    <w:next w:val="Standard"/>
    <w:qFormat/>
    <w:rsid w:val="00B57519"/>
    <w:pPr>
      <w:numPr>
        <w:ilvl w:val="8"/>
        <w:numId w:val="1"/>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42DA6"/>
    <w:pPr>
      <w:tabs>
        <w:tab w:val="center" w:pos="4153"/>
        <w:tab w:val="right" w:pos="8306"/>
      </w:tabs>
      <w:jc w:val="center"/>
    </w:pPr>
    <w:rPr>
      <w:rFonts w:cs="Arial"/>
      <w:sz w:val="16"/>
      <w:szCs w:val="16"/>
      <w:lang w:val="en-US"/>
    </w:rPr>
  </w:style>
  <w:style w:type="paragraph" w:styleId="Fuzeile">
    <w:name w:val="footer"/>
    <w:basedOn w:val="Standard"/>
    <w:rsid w:val="00042DA6"/>
    <w:pPr>
      <w:tabs>
        <w:tab w:val="center" w:pos="4153"/>
        <w:tab w:val="right" w:pos="8306"/>
      </w:tabs>
      <w:jc w:val="center"/>
    </w:pPr>
    <w:rPr>
      <w:rFonts w:cs="Arial"/>
      <w:sz w:val="16"/>
      <w:szCs w:val="16"/>
    </w:rPr>
  </w:style>
  <w:style w:type="character" w:styleId="Seitenzahl">
    <w:name w:val="page number"/>
    <w:basedOn w:val="Absatz-Standardschriftart"/>
    <w:rsid w:val="0035415E"/>
  </w:style>
  <w:style w:type="paragraph" w:styleId="Titel">
    <w:name w:val="Title"/>
    <w:basedOn w:val="Standard"/>
    <w:qFormat/>
    <w:rsid w:val="00114920"/>
    <w:pPr>
      <w:spacing w:before="240" w:after="240"/>
      <w:jc w:val="center"/>
    </w:pPr>
    <w:rPr>
      <w:rFonts w:ascii="Arial Rounded MT Bold" w:hAnsi="Arial Rounded MT Bold" w:cs="Arial"/>
      <w:b/>
      <w:bCs/>
      <w:color w:val="000080"/>
      <w:kern w:val="28"/>
      <w:sz w:val="72"/>
      <w:szCs w:val="72"/>
      <w:lang w:val="en-US"/>
    </w:rPr>
  </w:style>
  <w:style w:type="table" w:styleId="Tabellendesign">
    <w:name w:val="Table Theme"/>
    <w:basedOn w:val="NormaleTabelle"/>
    <w:rsid w:val="00951C6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Fu-Endnotenberschrift">
    <w:name w:val="Note Heading"/>
    <w:basedOn w:val="Standard"/>
    <w:next w:val="Standard"/>
    <w:rsid w:val="00E85502"/>
  </w:style>
  <w:style w:type="paragraph" w:styleId="Untertitel">
    <w:name w:val="Subtitle"/>
    <w:basedOn w:val="Standard"/>
    <w:next w:val="Standard"/>
    <w:qFormat/>
    <w:rsid w:val="00336D40"/>
    <w:pPr>
      <w:spacing w:before="240" w:after="240"/>
      <w:jc w:val="center"/>
    </w:pPr>
    <w:rPr>
      <w:rFonts w:cs="Arial"/>
      <w:b/>
      <w:sz w:val="28"/>
    </w:rPr>
  </w:style>
  <w:style w:type="character" w:styleId="Hyperlink">
    <w:name w:val="Hyperlink"/>
    <w:rsid w:val="00B57519"/>
    <w:rPr>
      <w:color w:val="0000FF"/>
      <w:u w:val="single"/>
    </w:rPr>
  </w:style>
  <w:style w:type="paragraph" w:customStyle="1" w:styleId="Heading1nonum">
    <w:name w:val="Heading 1 (no num)"/>
    <w:basedOn w:val="berschrift1"/>
    <w:next w:val="Standard"/>
    <w:rsid w:val="00536D93"/>
    <w:pPr>
      <w:numPr>
        <w:numId w:val="0"/>
      </w:numPr>
    </w:pPr>
    <w:rPr>
      <w:lang w:val="en-US"/>
    </w:rPr>
  </w:style>
  <w:style w:type="paragraph" w:styleId="Beschriftung">
    <w:name w:val="caption"/>
    <w:basedOn w:val="Standard"/>
    <w:next w:val="Standard"/>
    <w:qFormat/>
    <w:rsid w:val="007E1ACD"/>
    <w:pPr>
      <w:spacing w:before="120"/>
      <w:jc w:val="center"/>
    </w:pPr>
    <w:rPr>
      <w:b/>
      <w:bCs/>
      <w:sz w:val="20"/>
      <w:szCs w:val="20"/>
    </w:rPr>
  </w:style>
  <w:style w:type="paragraph" w:styleId="Abbildungsverzeichnis">
    <w:name w:val="table of figures"/>
    <w:basedOn w:val="Standard"/>
    <w:next w:val="Standard"/>
    <w:semiHidden/>
    <w:rsid w:val="007444DC"/>
  </w:style>
  <w:style w:type="paragraph" w:styleId="Liste">
    <w:name w:val="List"/>
    <w:basedOn w:val="Standard"/>
    <w:rsid w:val="008C36A5"/>
    <w:pPr>
      <w:ind w:left="283" w:hanging="283"/>
    </w:pPr>
  </w:style>
  <w:style w:type="paragraph" w:styleId="Verzeichnis1">
    <w:name w:val="toc 1"/>
    <w:basedOn w:val="Standard"/>
    <w:next w:val="Standard"/>
    <w:autoRedefine/>
    <w:semiHidden/>
    <w:rsid w:val="0029584D"/>
    <w:pPr>
      <w:spacing w:before="120"/>
    </w:pPr>
    <w:rPr>
      <w:rFonts w:ascii="Times New Roman" w:hAnsi="Times New Roman"/>
      <w:b/>
      <w:bCs/>
      <w:szCs w:val="20"/>
    </w:rPr>
  </w:style>
  <w:style w:type="paragraph" w:styleId="Verzeichnis2">
    <w:name w:val="toc 2"/>
    <w:basedOn w:val="Standard"/>
    <w:next w:val="Standard"/>
    <w:autoRedefine/>
    <w:semiHidden/>
    <w:rsid w:val="001875C7"/>
    <w:pPr>
      <w:spacing w:after="0"/>
      <w:ind w:left="220"/>
    </w:pPr>
    <w:rPr>
      <w:rFonts w:ascii="Times New Roman" w:hAnsi="Times New Roman"/>
      <w:smallCaps/>
      <w:sz w:val="20"/>
      <w:szCs w:val="20"/>
    </w:rPr>
  </w:style>
  <w:style w:type="paragraph" w:styleId="Verzeichnis3">
    <w:name w:val="toc 3"/>
    <w:basedOn w:val="Standard"/>
    <w:next w:val="Standard"/>
    <w:autoRedefine/>
    <w:semiHidden/>
    <w:rsid w:val="001875C7"/>
    <w:pPr>
      <w:spacing w:after="0"/>
      <w:ind w:left="440"/>
    </w:pPr>
    <w:rPr>
      <w:rFonts w:ascii="Times New Roman" w:hAnsi="Times New Roman"/>
      <w:i/>
      <w:iCs/>
      <w:sz w:val="20"/>
      <w:szCs w:val="20"/>
    </w:rPr>
  </w:style>
  <w:style w:type="paragraph" w:styleId="Verzeichnis4">
    <w:name w:val="toc 4"/>
    <w:basedOn w:val="Standard"/>
    <w:next w:val="Standard"/>
    <w:autoRedefine/>
    <w:semiHidden/>
    <w:rsid w:val="005D7D66"/>
    <w:pPr>
      <w:spacing w:after="0"/>
      <w:ind w:left="660"/>
    </w:pPr>
    <w:rPr>
      <w:rFonts w:ascii="Times New Roman" w:hAnsi="Times New Roman"/>
      <w:sz w:val="18"/>
      <w:szCs w:val="18"/>
    </w:rPr>
  </w:style>
  <w:style w:type="paragraph" w:styleId="Verzeichnis5">
    <w:name w:val="toc 5"/>
    <w:basedOn w:val="Standard"/>
    <w:next w:val="Standard"/>
    <w:autoRedefine/>
    <w:semiHidden/>
    <w:rsid w:val="005D7D66"/>
    <w:pPr>
      <w:spacing w:after="0"/>
      <w:ind w:left="880"/>
    </w:pPr>
    <w:rPr>
      <w:rFonts w:ascii="Times New Roman" w:hAnsi="Times New Roman"/>
      <w:sz w:val="18"/>
      <w:szCs w:val="18"/>
    </w:rPr>
  </w:style>
  <w:style w:type="paragraph" w:styleId="Verzeichnis6">
    <w:name w:val="toc 6"/>
    <w:basedOn w:val="Standard"/>
    <w:next w:val="Standard"/>
    <w:autoRedefine/>
    <w:semiHidden/>
    <w:rsid w:val="005D7D66"/>
    <w:pPr>
      <w:spacing w:after="0"/>
      <w:ind w:left="1100"/>
    </w:pPr>
    <w:rPr>
      <w:rFonts w:ascii="Times New Roman" w:hAnsi="Times New Roman"/>
      <w:sz w:val="18"/>
      <w:szCs w:val="18"/>
    </w:rPr>
  </w:style>
  <w:style w:type="paragraph" w:styleId="Verzeichnis7">
    <w:name w:val="toc 7"/>
    <w:basedOn w:val="Standard"/>
    <w:next w:val="Standard"/>
    <w:autoRedefine/>
    <w:semiHidden/>
    <w:rsid w:val="005D7D66"/>
    <w:pPr>
      <w:spacing w:after="0"/>
      <w:ind w:left="1320"/>
    </w:pPr>
    <w:rPr>
      <w:rFonts w:ascii="Times New Roman" w:hAnsi="Times New Roman"/>
      <w:sz w:val="18"/>
      <w:szCs w:val="18"/>
    </w:rPr>
  </w:style>
  <w:style w:type="paragraph" w:styleId="Verzeichnis8">
    <w:name w:val="toc 8"/>
    <w:basedOn w:val="Standard"/>
    <w:next w:val="Standard"/>
    <w:autoRedefine/>
    <w:semiHidden/>
    <w:rsid w:val="005D7D66"/>
    <w:pPr>
      <w:spacing w:after="0"/>
      <w:ind w:left="1540"/>
    </w:pPr>
    <w:rPr>
      <w:rFonts w:ascii="Times New Roman" w:hAnsi="Times New Roman"/>
      <w:sz w:val="18"/>
      <w:szCs w:val="18"/>
    </w:rPr>
  </w:style>
  <w:style w:type="paragraph" w:styleId="Verzeichnis9">
    <w:name w:val="toc 9"/>
    <w:basedOn w:val="Standard"/>
    <w:next w:val="Standard"/>
    <w:autoRedefine/>
    <w:semiHidden/>
    <w:rsid w:val="005D7D66"/>
    <w:pPr>
      <w:spacing w:after="0"/>
      <w:ind w:left="1760"/>
    </w:pPr>
    <w:rPr>
      <w:rFonts w:ascii="Times New Roman" w:hAnsi="Times New Roman"/>
      <w:sz w:val="18"/>
      <w:szCs w:val="18"/>
    </w:rPr>
  </w:style>
  <w:style w:type="table" w:styleId="Tabellenraster">
    <w:name w:val="Table Grid"/>
    <w:basedOn w:val="NormaleTabelle"/>
    <w:uiPriority w:val="59"/>
    <w:rsid w:val="00A8013F"/>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746DA0"/>
    <w:rPr>
      <w:rFonts w:ascii="Tahoma" w:hAnsi="Tahoma" w:cs="Tahoma"/>
      <w:sz w:val="16"/>
      <w:szCs w:val="16"/>
    </w:rPr>
  </w:style>
  <w:style w:type="paragraph" w:styleId="Funotentext">
    <w:name w:val="footnote text"/>
    <w:aliases w:val="Footnote Text Char Char Char,Footnote Text Char Char,Fußnote,Footnote Text Char1,Fußnotentext Char Char2 Char,Char Char1 Char2 Char,Fußnotentext Char Char Char1 Char,Char Char1 Char Char1 Char,Footnote Text1,Footnote Text Blue, Char,fn"/>
    <w:basedOn w:val="Standard"/>
    <w:link w:val="FunotentextZchn"/>
    <w:rsid w:val="00FF2BA2"/>
    <w:rPr>
      <w:sz w:val="20"/>
      <w:szCs w:val="20"/>
    </w:rPr>
  </w:style>
  <w:style w:type="character" w:styleId="Funotenzeichen">
    <w:name w:val="footnote reference"/>
    <w:aliases w:val="BVI fnr"/>
    <w:rsid w:val="00FF2BA2"/>
    <w:rPr>
      <w:vertAlign w:val="superscript"/>
    </w:rPr>
  </w:style>
  <w:style w:type="paragraph" w:styleId="Listenabsatz">
    <w:name w:val="List Paragraph"/>
    <w:basedOn w:val="Standard"/>
    <w:link w:val="ListenabsatzZchn"/>
    <w:uiPriority w:val="99"/>
    <w:qFormat/>
    <w:rsid w:val="00F3048D"/>
    <w:pPr>
      <w:spacing w:after="0"/>
      <w:ind w:left="720"/>
      <w:contextualSpacing/>
    </w:pPr>
    <w:rPr>
      <w:rFonts w:ascii="Times New Roman" w:hAnsi="Times New Roman"/>
      <w:sz w:val="24"/>
      <w:lang w:val="bs-Latn-BA" w:eastAsia="bs-Latn-BA"/>
    </w:rPr>
  </w:style>
  <w:style w:type="character" w:customStyle="1" w:styleId="hps">
    <w:name w:val="hps"/>
    <w:rsid w:val="0010784B"/>
  </w:style>
  <w:style w:type="paragraph" w:styleId="berarbeitung">
    <w:name w:val="Revision"/>
    <w:hidden/>
    <w:uiPriority w:val="99"/>
    <w:semiHidden/>
    <w:rsid w:val="008428DA"/>
    <w:rPr>
      <w:rFonts w:ascii="Arial" w:hAnsi="Arial"/>
      <w:sz w:val="22"/>
      <w:szCs w:val="24"/>
      <w:lang w:eastAsia="el-GR"/>
    </w:rPr>
  </w:style>
  <w:style w:type="character" w:customStyle="1" w:styleId="shorttext">
    <w:name w:val="short_text"/>
    <w:basedOn w:val="Absatz-Standardschriftart"/>
    <w:rsid w:val="002639E5"/>
  </w:style>
  <w:style w:type="character" w:styleId="Kommentarzeichen">
    <w:name w:val="annotation reference"/>
    <w:uiPriority w:val="99"/>
    <w:unhideWhenUsed/>
    <w:rsid w:val="002639E5"/>
    <w:rPr>
      <w:sz w:val="16"/>
      <w:szCs w:val="16"/>
    </w:rPr>
  </w:style>
  <w:style w:type="paragraph" w:styleId="Kommentartext">
    <w:name w:val="annotation text"/>
    <w:basedOn w:val="Standard"/>
    <w:link w:val="KommentartextZchn"/>
    <w:uiPriority w:val="99"/>
    <w:unhideWhenUsed/>
    <w:rsid w:val="002639E5"/>
    <w:pPr>
      <w:spacing w:after="200" w:line="276" w:lineRule="auto"/>
    </w:pPr>
    <w:rPr>
      <w:rFonts w:ascii="Calibri" w:eastAsia="Calibri" w:hAnsi="Calibri"/>
      <w:sz w:val="20"/>
      <w:szCs w:val="20"/>
      <w:lang w:val="en-US" w:eastAsia="en-US"/>
    </w:rPr>
  </w:style>
  <w:style w:type="character" w:customStyle="1" w:styleId="KommentartextZchn">
    <w:name w:val="Kommentartext Zchn"/>
    <w:link w:val="Kommentartext"/>
    <w:uiPriority w:val="99"/>
    <w:rsid w:val="002639E5"/>
    <w:rPr>
      <w:rFonts w:ascii="Calibri" w:eastAsia="Calibri" w:hAnsi="Calibri"/>
    </w:rPr>
  </w:style>
  <w:style w:type="paragraph" w:styleId="Textkrper">
    <w:name w:val="Body Text"/>
    <w:basedOn w:val="Standard"/>
    <w:link w:val="TextkrperZchn"/>
    <w:unhideWhenUsed/>
    <w:rsid w:val="00907D12"/>
    <w:pPr>
      <w:spacing w:after="0"/>
      <w:jc w:val="both"/>
    </w:pPr>
    <w:rPr>
      <w:rFonts w:ascii="Times New Roman" w:hAnsi="Times New Roman"/>
      <w:sz w:val="26"/>
      <w:szCs w:val="20"/>
      <w:lang w:val="sr-Cyrl-CS" w:eastAsia="en-US"/>
    </w:rPr>
  </w:style>
  <w:style w:type="character" w:customStyle="1" w:styleId="TextkrperZchn">
    <w:name w:val="Textkörper Zchn"/>
    <w:link w:val="Textkrper"/>
    <w:rsid w:val="00907D12"/>
    <w:rPr>
      <w:sz w:val="26"/>
      <w:lang w:val="sr-Cyrl-CS"/>
    </w:rPr>
  </w:style>
  <w:style w:type="character" w:customStyle="1" w:styleId="FunotentextZchn">
    <w:name w:val="Fußnotentext Zchn"/>
    <w:aliases w:val="Footnote Text Char Char Char Zchn,Footnote Text Char Char Zchn,Fußnote Zchn,Footnote Text Char1 Zchn,Fußnotentext Char Char2 Char Zchn,Char Char1 Char2 Char Zchn,Fußnotentext Char Char Char1 Char Zchn,Char Char1 Char Char1 Char Zchn"/>
    <w:link w:val="Funotentext"/>
    <w:rsid w:val="003E0EC9"/>
    <w:rPr>
      <w:rFonts w:ascii="Arial" w:hAnsi="Arial"/>
      <w:lang w:val="en-GB" w:eastAsia="el-GR"/>
    </w:rPr>
  </w:style>
  <w:style w:type="character" w:customStyle="1" w:styleId="atn">
    <w:name w:val="atn"/>
    <w:basedOn w:val="Absatz-Standardschriftart"/>
    <w:rsid w:val="008F1837"/>
  </w:style>
  <w:style w:type="character" w:customStyle="1" w:styleId="ListenabsatzZchn">
    <w:name w:val="Listenabsatz Zchn"/>
    <w:link w:val="Listenabsatz"/>
    <w:uiPriority w:val="99"/>
    <w:locked/>
    <w:rsid w:val="00855379"/>
    <w:rPr>
      <w:sz w:val="24"/>
      <w:szCs w:val="24"/>
      <w:lang w:val="bs-Latn-BA" w:eastAsia="bs-Latn-B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51C64"/>
    <w:pPr>
      <w:spacing w:after="120"/>
    </w:pPr>
    <w:rPr>
      <w:rFonts w:ascii="Arial" w:hAnsi="Arial"/>
      <w:sz w:val="22"/>
      <w:szCs w:val="24"/>
      <w:lang w:eastAsia="el-GR"/>
    </w:rPr>
  </w:style>
  <w:style w:type="paragraph" w:styleId="berschrift1">
    <w:name w:val="heading 1"/>
    <w:basedOn w:val="Standard"/>
    <w:next w:val="Standard"/>
    <w:qFormat/>
    <w:rsid w:val="00536D93"/>
    <w:pPr>
      <w:keepNext/>
      <w:numPr>
        <w:numId w:val="1"/>
      </w:numPr>
      <w:spacing w:before="240" w:after="240"/>
      <w:outlineLvl w:val="0"/>
    </w:pPr>
    <w:rPr>
      <w:rFonts w:cs="Arial"/>
      <w:b/>
      <w:bCs/>
      <w:kern w:val="32"/>
      <w:sz w:val="32"/>
      <w:szCs w:val="32"/>
    </w:rPr>
  </w:style>
  <w:style w:type="paragraph" w:styleId="berschrift2">
    <w:name w:val="heading 2"/>
    <w:basedOn w:val="Standard"/>
    <w:next w:val="Standard"/>
    <w:qFormat/>
    <w:rsid w:val="00536D93"/>
    <w:pPr>
      <w:keepNext/>
      <w:numPr>
        <w:ilvl w:val="1"/>
        <w:numId w:val="1"/>
      </w:numPr>
      <w:spacing w:before="240"/>
      <w:outlineLvl w:val="1"/>
    </w:pPr>
    <w:rPr>
      <w:rFonts w:cs="Arial"/>
      <w:b/>
      <w:bCs/>
      <w:iCs/>
      <w:sz w:val="28"/>
      <w:szCs w:val="28"/>
    </w:rPr>
  </w:style>
  <w:style w:type="paragraph" w:styleId="berschrift3">
    <w:name w:val="heading 3"/>
    <w:basedOn w:val="Standard"/>
    <w:next w:val="Standard"/>
    <w:qFormat/>
    <w:rsid w:val="00536D93"/>
    <w:pPr>
      <w:keepNext/>
      <w:numPr>
        <w:ilvl w:val="2"/>
        <w:numId w:val="1"/>
      </w:numPr>
      <w:spacing w:before="240"/>
      <w:outlineLvl w:val="2"/>
    </w:pPr>
    <w:rPr>
      <w:rFonts w:cs="Arial"/>
      <w:b/>
      <w:bCs/>
      <w:sz w:val="26"/>
      <w:szCs w:val="26"/>
    </w:rPr>
  </w:style>
  <w:style w:type="paragraph" w:styleId="berschrift4">
    <w:name w:val="heading 4"/>
    <w:basedOn w:val="Standard"/>
    <w:next w:val="Standard"/>
    <w:qFormat/>
    <w:rsid w:val="00536D93"/>
    <w:pPr>
      <w:keepNext/>
      <w:numPr>
        <w:ilvl w:val="3"/>
        <w:numId w:val="1"/>
      </w:numPr>
      <w:spacing w:before="240"/>
      <w:ind w:left="862" w:hanging="862"/>
      <w:outlineLvl w:val="3"/>
    </w:pPr>
    <w:rPr>
      <w:b/>
      <w:bCs/>
      <w:i/>
      <w:sz w:val="24"/>
      <w:szCs w:val="28"/>
    </w:rPr>
  </w:style>
  <w:style w:type="paragraph" w:styleId="berschrift5">
    <w:name w:val="heading 5"/>
    <w:basedOn w:val="Standard"/>
    <w:next w:val="Standard"/>
    <w:qFormat/>
    <w:rsid w:val="00B57519"/>
    <w:pPr>
      <w:numPr>
        <w:ilvl w:val="4"/>
        <w:numId w:val="1"/>
      </w:numPr>
      <w:spacing w:before="240" w:after="60"/>
      <w:outlineLvl w:val="4"/>
    </w:pPr>
    <w:rPr>
      <w:b/>
      <w:bCs/>
      <w:i/>
      <w:iCs/>
      <w:sz w:val="26"/>
      <w:szCs w:val="26"/>
    </w:rPr>
  </w:style>
  <w:style w:type="paragraph" w:styleId="berschrift6">
    <w:name w:val="heading 6"/>
    <w:basedOn w:val="Standard"/>
    <w:next w:val="Standard"/>
    <w:qFormat/>
    <w:rsid w:val="00B57519"/>
    <w:pPr>
      <w:numPr>
        <w:ilvl w:val="5"/>
        <w:numId w:val="1"/>
      </w:numPr>
      <w:spacing w:before="240" w:after="60"/>
      <w:outlineLvl w:val="5"/>
    </w:pPr>
    <w:rPr>
      <w:rFonts w:ascii="Times New Roman" w:hAnsi="Times New Roman"/>
      <w:b/>
      <w:bCs/>
      <w:szCs w:val="22"/>
    </w:rPr>
  </w:style>
  <w:style w:type="paragraph" w:styleId="berschrift7">
    <w:name w:val="heading 7"/>
    <w:basedOn w:val="Standard"/>
    <w:next w:val="Standard"/>
    <w:qFormat/>
    <w:rsid w:val="00B57519"/>
    <w:pPr>
      <w:numPr>
        <w:ilvl w:val="6"/>
        <w:numId w:val="1"/>
      </w:numPr>
      <w:spacing w:before="240" w:after="60"/>
      <w:outlineLvl w:val="6"/>
    </w:pPr>
    <w:rPr>
      <w:rFonts w:ascii="Times New Roman" w:hAnsi="Times New Roman"/>
      <w:sz w:val="24"/>
    </w:rPr>
  </w:style>
  <w:style w:type="paragraph" w:styleId="berschrift8">
    <w:name w:val="heading 8"/>
    <w:basedOn w:val="Standard"/>
    <w:next w:val="Standard"/>
    <w:qFormat/>
    <w:rsid w:val="00B57519"/>
    <w:pPr>
      <w:numPr>
        <w:ilvl w:val="7"/>
        <w:numId w:val="1"/>
      </w:numPr>
      <w:spacing w:before="240" w:after="60"/>
      <w:outlineLvl w:val="7"/>
    </w:pPr>
    <w:rPr>
      <w:rFonts w:ascii="Times New Roman" w:hAnsi="Times New Roman"/>
      <w:i/>
      <w:iCs/>
      <w:sz w:val="24"/>
    </w:rPr>
  </w:style>
  <w:style w:type="paragraph" w:styleId="berschrift9">
    <w:name w:val="heading 9"/>
    <w:basedOn w:val="Standard"/>
    <w:next w:val="Standard"/>
    <w:qFormat/>
    <w:rsid w:val="00B57519"/>
    <w:pPr>
      <w:numPr>
        <w:ilvl w:val="8"/>
        <w:numId w:val="1"/>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42DA6"/>
    <w:pPr>
      <w:tabs>
        <w:tab w:val="center" w:pos="4153"/>
        <w:tab w:val="right" w:pos="8306"/>
      </w:tabs>
      <w:jc w:val="center"/>
    </w:pPr>
    <w:rPr>
      <w:rFonts w:cs="Arial"/>
      <w:sz w:val="16"/>
      <w:szCs w:val="16"/>
      <w:lang w:val="en-US"/>
    </w:rPr>
  </w:style>
  <w:style w:type="paragraph" w:styleId="Fuzeile">
    <w:name w:val="footer"/>
    <w:basedOn w:val="Standard"/>
    <w:rsid w:val="00042DA6"/>
    <w:pPr>
      <w:tabs>
        <w:tab w:val="center" w:pos="4153"/>
        <w:tab w:val="right" w:pos="8306"/>
      </w:tabs>
      <w:jc w:val="center"/>
    </w:pPr>
    <w:rPr>
      <w:rFonts w:cs="Arial"/>
      <w:sz w:val="16"/>
      <w:szCs w:val="16"/>
    </w:rPr>
  </w:style>
  <w:style w:type="character" w:styleId="Seitenzahl">
    <w:name w:val="page number"/>
    <w:basedOn w:val="Absatz-Standardschriftart"/>
    <w:rsid w:val="0035415E"/>
  </w:style>
  <w:style w:type="paragraph" w:styleId="Titel">
    <w:name w:val="Title"/>
    <w:basedOn w:val="Standard"/>
    <w:qFormat/>
    <w:rsid w:val="00114920"/>
    <w:pPr>
      <w:spacing w:before="240" w:after="240"/>
      <w:jc w:val="center"/>
    </w:pPr>
    <w:rPr>
      <w:rFonts w:ascii="Arial Rounded MT Bold" w:hAnsi="Arial Rounded MT Bold" w:cs="Arial"/>
      <w:b/>
      <w:bCs/>
      <w:color w:val="000080"/>
      <w:kern w:val="28"/>
      <w:sz w:val="72"/>
      <w:szCs w:val="72"/>
      <w:lang w:val="en-US"/>
    </w:rPr>
  </w:style>
  <w:style w:type="table" w:styleId="Tabellendesign">
    <w:name w:val="Table Theme"/>
    <w:basedOn w:val="NormaleTabelle"/>
    <w:rsid w:val="00951C6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Fu-Endnotenberschrift">
    <w:name w:val="Note Heading"/>
    <w:basedOn w:val="Standard"/>
    <w:next w:val="Standard"/>
    <w:rsid w:val="00E85502"/>
  </w:style>
  <w:style w:type="paragraph" w:styleId="Untertitel">
    <w:name w:val="Subtitle"/>
    <w:basedOn w:val="Standard"/>
    <w:next w:val="Standard"/>
    <w:qFormat/>
    <w:rsid w:val="00336D40"/>
    <w:pPr>
      <w:spacing w:before="240" w:after="240"/>
      <w:jc w:val="center"/>
    </w:pPr>
    <w:rPr>
      <w:rFonts w:cs="Arial"/>
      <w:b/>
      <w:sz w:val="28"/>
    </w:rPr>
  </w:style>
  <w:style w:type="character" w:styleId="Hyperlink">
    <w:name w:val="Hyperlink"/>
    <w:rsid w:val="00B57519"/>
    <w:rPr>
      <w:color w:val="0000FF"/>
      <w:u w:val="single"/>
    </w:rPr>
  </w:style>
  <w:style w:type="paragraph" w:customStyle="1" w:styleId="Heading1nonum">
    <w:name w:val="Heading 1 (no num)"/>
    <w:basedOn w:val="berschrift1"/>
    <w:next w:val="Standard"/>
    <w:rsid w:val="00536D93"/>
    <w:pPr>
      <w:numPr>
        <w:numId w:val="0"/>
      </w:numPr>
    </w:pPr>
    <w:rPr>
      <w:lang w:val="en-US"/>
    </w:rPr>
  </w:style>
  <w:style w:type="paragraph" w:styleId="Beschriftung">
    <w:name w:val="caption"/>
    <w:basedOn w:val="Standard"/>
    <w:next w:val="Standard"/>
    <w:qFormat/>
    <w:rsid w:val="007E1ACD"/>
    <w:pPr>
      <w:spacing w:before="120"/>
      <w:jc w:val="center"/>
    </w:pPr>
    <w:rPr>
      <w:b/>
      <w:bCs/>
      <w:sz w:val="20"/>
      <w:szCs w:val="20"/>
    </w:rPr>
  </w:style>
  <w:style w:type="paragraph" w:styleId="Abbildungsverzeichnis">
    <w:name w:val="table of figures"/>
    <w:basedOn w:val="Standard"/>
    <w:next w:val="Standard"/>
    <w:semiHidden/>
    <w:rsid w:val="007444DC"/>
  </w:style>
  <w:style w:type="paragraph" w:styleId="Liste">
    <w:name w:val="List"/>
    <w:basedOn w:val="Standard"/>
    <w:rsid w:val="008C36A5"/>
    <w:pPr>
      <w:ind w:left="283" w:hanging="283"/>
    </w:pPr>
  </w:style>
  <w:style w:type="paragraph" w:styleId="Verzeichnis1">
    <w:name w:val="toc 1"/>
    <w:basedOn w:val="Standard"/>
    <w:next w:val="Standard"/>
    <w:autoRedefine/>
    <w:semiHidden/>
    <w:rsid w:val="0029584D"/>
    <w:pPr>
      <w:spacing w:before="120"/>
    </w:pPr>
    <w:rPr>
      <w:rFonts w:ascii="Times New Roman" w:hAnsi="Times New Roman"/>
      <w:b/>
      <w:bCs/>
      <w:szCs w:val="20"/>
    </w:rPr>
  </w:style>
  <w:style w:type="paragraph" w:styleId="Verzeichnis2">
    <w:name w:val="toc 2"/>
    <w:basedOn w:val="Standard"/>
    <w:next w:val="Standard"/>
    <w:autoRedefine/>
    <w:semiHidden/>
    <w:rsid w:val="001875C7"/>
    <w:pPr>
      <w:spacing w:after="0"/>
      <w:ind w:left="220"/>
    </w:pPr>
    <w:rPr>
      <w:rFonts w:ascii="Times New Roman" w:hAnsi="Times New Roman"/>
      <w:smallCaps/>
      <w:sz w:val="20"/>
      <w:szCs w:val="20"/>
    </w:rPr>
  </w:style>
  <w:style w:type="paragraph" w:styleId="Verzeichnis3">
    <w:name w:val="toc 3"/>
    <w:basedOn w:val="Standard"/>
    <w:next w:val="Standard"/>
    <w:autoRedefine/>
    <w:semiHidden/>
    <w:rsid w:val="001875C7"/>
    <w:pPr>
      <w:spacing w:after="0"/>
      <w:ind w:left="440"/>
    </w:pPr>
    <w:rPr>
      <w:rFonts w:ascii="Times New Roman" w:hAnsi="Times New Roman"/>
      <w:i/>
      <w:iCs/>
      <w:sz w:val="20"/>
      <w:szCs w:val="20"/>
    </w:rPr>
  </w:style>
  <w:style w:type="paragraph" w:styleId="Verzeichnis4">
    <w:name w:val="toc 4"/>
    <w:basedOn w:val="Standard"/>
    <w:next w:val="Standard"/>
    <w:autoRedefine/>
    <w:semiHidden/>
    <w:rsid w:val="005D7D66"/>
    <w:pPr>
      <w:spacing w:after="0"/>
      <w:ind w:left="660"/>
    </w:pPr>
    <w:rPr>
      <w:rFonts w:ascii="Times New Roman" w:hAnsi="Times New Roman"/>
      <w:sz w:val="18"/>
      <w:szCs w:val="18"/>
    </w:rPr>
  </w:style>
  <w:style w:type="paragraph" w:styleId="Verzeichnis5">
    <w:name w:val="toc 5"/>
    <w:basedOn w:val="Standard"/>
    <w:next w:val="Standard"/>
    <w:autoRedefine/>
    <w:semiHidden/>
    <w:rsid w:val="005D7D66"/>
    <w:pPr>
      <w:spacing w:after="0"/>
      <w:ind w:left="880"/>
    </w:pPr>
    <w:rPr>
      <w:rFonts w:ascii="Times New Roman" w:hAnsi="Times New Roman"/>
      <w:sz w:val="18"/>
      <w:szCs w:val="18"/>
    </w:rPr>
  </w:style>
  <w:style w:type="paragraph" w:styleId="Verzeichnis6">
    <w:name w:val="toc 6"/>
    <w:basedOn w:val="Standard"/>
    <w:next w:val="Standard"/>
    <w:autoRedefine/>
    <w:semiHidden/>
    <w:rsid w:val="005D7D66"/>
    <w:pPr>
      <w:spacing w:after="0"/>
      <w:ind w:left="1100"/>
    </w:pPr>
    <w:rPr>
      <w:rFonts w:ascii="Times New Roman" w:hAnsi="Times New Roman"/>
      <w:sz w:val="18"/>
      <w:szCs w:val="18"/>
    </w:rPr>
  </w:style>
  <w:style w:type="paragraph" w:styleId="Verzeichnis7">
    <w:name w:val="toc 7"/>
    <w:basedOn w:val="Standard"/>
    <w:next w:val="Standard"/>
    <w:autoRedefine/>
    <w:semiHidden/>
    <w:rsid w:val="005D7D66"/>
    <w:pPr>
      <w:spacing w:after="0"/>
      <w:ind w:left="1320"/>
    </w:pPr>
    <w:rPr>
      <w:rFonts w:ascii="Times New Roman" w:hAnsi="Times New Roman"/>
      <w:sz w:val="18"/>
      <w:szCs w:val="18"/>
    </w:rPr>
  </w:style>
  <w:style w:type="paragraph" w:styleId="Verzeichnis8">
    <w:name w:val="toc 8"/>
    <w:basedOn w:val="Standard"/>
    <w:next w:val="Standard"/>
    <w:autoRedefine/>
    <w:semiHidden/>
    <w:rsid w:val="005D7D66"/>
    <w:pPr>
      <w:spacing w:after="0"/>
      <w:ind w:left="1540"/>
    </w:pPr>
    <w:rPr>
      <w:rFonts w:ascii="Times New Roman" w:hAnsi="Times New Roman"/>
      <w:sz w:val="18"/>
      <w:szCs w:val="18"/>
    </w:rPr>
  </w:style>
  <w:style w:type="paragraph" w:styleId="Verzeichnis9">
    <w:name w:val="toc 9"/>
    <w:basedOn w:val="Standard"/>
    <w:next w:val="Standard"/>
    <w:autoRedefine/>
    <w:semiHidden/>
    <w:rsid w:val="005D7D66"/>
    <w:pPr>
      <w:spacing w:after="0"/>
      <w:ind w:left="1760"/>
    </w:pPr>
    <w:rPr>
      <w:rFonts w:ascii="Times New Roman" w:hAnsi="Times New Roman"/>
      <w:sz w:val="18"/>
      <w:szCs w:val="18"/>
    </w:rPr>
  </w:style>
  <w:style w:type="table" w:styleId="Tabellenraster">
    <w:name w:val="Table Grid"/>
    <w:basedOn w:val="NormaleTabelle"/>
    <w:uiPriority w:val="59"/>
    <w:rsid w:val="00A8013F"/>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746DA0"/>
    <w:rPr>
      <w:rFonts w:ascii="Tahoma" w:hAnsi="Tahoma" w:cs="Tahoma"/>
      <w:sz w:val="16"/>
      <w:szCs w:val="16"/>
    </w:rPr>
  </w:style>
  <w:style w:type="paragraph" w:styleId="Funotentext">
    <w:name w:val="footnote text"/>
    <w:aliases w:val="Footnote Text Char Char Char,Footnote Text Char Char,Fußnote,Footnote Text Char1,Fußnotentext Char Char2 Char,Char Char1 Char2 Char,Fußnotentext Char Char Char1 Char,Char Char1 Char Char1 Char,Footnote Text1,Footnote Text Blue, Char,fn"/>
    <w:basedOn w:val="Standard"/>
    <w:link w:val="FunotentextZchn"/>
    <w:rsid w:val="00FF2BA2"/>
    <w:rPr>
      <w:sz w:val="20"/>
      <w:szCs w:val="20"/>
    </w:rPr>
  </w:style>
  <w:style w:type="character" w:styleId="Funotenzeichen">
    <w:name w:val="footnote reference"/>
    <w:aliases w:val="BVI fnr"/>
    <w:rsid w:val="00FF2BA2"/>
    <w:rPr>
      <w:vertAlign w:val="superscript"/>
    </w:rPr>
  </w:style>
  <w:style w:type="paragraph" w:styleId="Listenabsatz">
    <w:name w:val="List Paragraph"/>
    <w:basedOn w:val="Standard"/>
    <w:link w:val="ListenabsatzZchn"/>
    <w:uiPriority w:val="99"/>
    <w:qFormat/>
    <w:rsid w:val="00F3048D"/>
    <w:pPr>
      <w:spacing w:after="0"/>
      <w:ind w:left="720"/>
      <w:contextualSpacing/>
    </w:pPr>
    <w:rPr>
      <w:rFonts w:ascii="Times New Roman" w:hAnsi="Times New Roman"/>
      <w:sz w:val="24"/>
      <w:lang w:val="bs-Latn-BA" w:eastAsia="bs-Latn-BA"/>
    </w:rPr>
  </w:style>
  <w:style w:type="character" w:customStyle="1" w:styleId="hps">
    <w:name w:val="hps"/>
    <w:rsid w:val="0010784B"/>
  </w:style>
  <w:style w:type="paragraph" w:styleId="berarbeitung">
    <w:name w:val="Revision"/>
    <w:hidden/>
    <w:uiPriority w:val="99"/>
    <w:semiHidden/>
    <w:rsid w:val="008428DA"/>
    <w:rPr>
      <w:rFonts w:ascii="Arial" w:hAnsi="Arial"/>
      <w:sz w:val="22"/>
      <w:szCs w:val="24"/>
      <w:lang w:eastAsia="el-GR"/>
    </w:rPr>
  </w:style>
  <w:style w:type="character" w:customStyle="1" w:styleId="shorttext">
    <w:name w:val="short_text"/>
    <w:basedOn w:val="Absatz-Standardschriftart"/>
    <w:rsid w:val="002639E5"/>
  </w:style>
  <w:style w:type="character" w:styleId="Kommentarzeichen">
    <w:name w:val="annotation reference"/>
    <w:uiPriority w:val="99"/>
    <w:unhideWhenUsed/>
    <w:rsid w:val="002639E5"/>
    <w:rPr>
      <w:sz w:val="16"/>
      <w:szCs w:val="16"/>
    </w:rPr>
  </w:style>
  <w:style w:type="paragraph" w:styleId="Kommentartext">
    <w:name w:val="annotation text"/>
    <w:basedOn w:val="Standard"/>
    <w:link w:val="KommentartextZchn"/>
    <w:uiPriority w:val="99"/>
    <w:unhideWhenUsed/>
    <w:rsid w:val="002639E5"/>
    <w:pPr>
      <w:spacing w:after="200" w:line="276" w:lineRule="auto"/>
    </w:pPr>
    <w:rPr>
      <w:rFonts w:ascii="Calibri" w:eastAsia="Calibri" w:hAnsi="Calibri"/>
      <w:sz w:val="20"/>
      <w:szCs w:val="20"/>
      <w:lang w:val="en-US" w:eastAsia="en-US"/>
    </w:rPr>
  </w:style>
  <w:style w:type="character" w:customStyle="1" w:styleId="KommentartextZchn">
    <w:name w:val="Kommentartext Zchn"/>
    <w:link w:val="Kommentartext"/>
    <w:uiPriority w:val="99"/>
    <w:rsid w:val="002639E5"/>
    <w:rPr>
      <w:rFonts w:ascii="Calibri" w:eastAsia="Calibri" w:hAnsi="Calibri"/>
    </w:rPr>
  </w:style>
  <w:style w:type="paragraph" w:styleId="Textkrper">
    <w:name w:val="Body Text"/>
    <w:basedOn w:val="Standard"/>
    <w:link w:val="TextkrperZchn"/>
    <w:unhideWhenUsed/>
    <w:rsid w:val="00907D12"/>
    <w:pPr>
      <w:spacing w:after="0"/>
      <w:jc w:val="both"/>
    </w:pPr>
    <w:rPr>
      <w:rFonts w:ascii="Times New Roman" w:hAnsi="Times New Roman"/>
      <w:sz w:val="26"/>
      <w:szCs w:val="20"/>
      <w:lang w:val="sr-Cyrl-CS" w:eastAsia="en-US"/>
    </w:rPr>
  </w:style>
  <w:style w:type="character" w:customStyle="1" w:styleId="TextkrperZchn">
    <w:name w:val="Textkörper Zchn"/>
    <w:link w:val="Textkrper"/>
    <w:rsid w:val="00907D12"/>
    <w:rPr>
      <w:sz w:val="26"/>
      <w:lang w:val="sr-Cyrl-CS"/>
    </w:rPr>
  </w:style>
  <w:style w:type="character" w:customStyle="1" w:styleId="FunotentextZchn">
    <w:name w:val="Fußnotentext Zchn"/>
    <w:aliases w:val="Footnote Text Char Char Char Zchn,Footnote Text Char Char Zchn,Fußnote Zchn,Footnote Text Char1 Zchn,Fußnotentext Char Char2 Char Zchn,Char Char1 Char2 Char Zchn,Fußnotentext Char Char Char1 Char Zchn,Char Char1 Char Char1 Char Zchn"/>
    <w:link w:val="Funotentext"/>
    <w:rsid w:val="003E0EC9"/>
    <w:rPr>
      <w:rFonts w:ascii="Arial" w:hAnsi="Arial"/>
      <w:lang w:val="en-GB" w:eastAsia="el-GR"/>
    </w:rPr>
  </w:style>
  <w:style w:type="character" w:customStyle="1" w:styleId="atn">
    <w:name w:val="atn"/>
    <w:basedOn w:val="Absatz-Standardschriftart"/>
    <w:rsid w:val="008F1837"/>
  </w:style>
  <w:style w:type="character" w:customStyle="1" w:styleId="ListenabsatzZchn">
    <w:name w:val="Listenabsatz Zchn"/>
    <w:link w:val="Listenabsatz"/>
    <w:uiPriority w:val="99"/>
    <w:locked/>
    <w:rsid w:val="00855379"/>
    <w:rPr>
      <w:sz w:val="24"/>
      <w:szCs w:val="24"/>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2478">
      <w:bodyDiv w:val="1"/>
      <w:marLeft w:val="0"/>
      <w:marRight w:val="0"/>
      <w:marTop w:val="0"/>
      <w:marBottom w:val="0"/>
      <w:divBdr>
        <w:top w:val="none" w:sz="0" w:space="0" w:color="auto"/>
        <w:left w:val="none" w:sz="0" w:space="0" w:color="auto"/>
        <w:bottom w:val="none" w:sz="0" w:space="0" w:color="auto"/>
        <w:right w:val="none" w:sz="0" w:space="0" w:color="auto"/>
      </w:divBdr>
    </w:div>
    <w:div w:id="207453704">
      <w:bodyDiv w:val="1"/>
      <w:marLeft w:val="0"/>
      <w:marRight w:val="0"/>
      <w:marTop w:val="0"/>
      <w:marBottom w:val="0"/>
      <w:divBdr>
        <w:top w:val="none" w:sz="0" w:space="0" w:color="auto"/>
        <w:left w:val="none" w:sz="0" w:space="0" w:color="auto"/>
        <w:bottom w:val="none" w:sz="0" w:space="0" w:color="auto"/>
        <w:right w:val="none" w:sz="0" w:space="0" w:color="auto"/>
      </w:divBdr>
    </w:div>
    <w:div w:id="325983953">
      <w:bodyDiv w:val="1"/>
      <w:marLeft w:val="0"/>
      <w:marRight w:val="0"/>
      <w:marTop w:val="0"/>
      <w:marBottom w:val="0"/>
      <w:divBdr>
        <w:top w:val="none" w:sz="0" w:space="0" w:color="auto"/>
        <w:left w:val="none" w:sz="0" w:space="0" w:color="auto"/>
        <w:bottom w:val="none" w:sz="0" w:space="0" w:color="auto"/>
        <w:right w:val="none" w:sz="0" w:space="0" w:color="auto"/>
      </w:divBdr>
    </w:div>
    <w:div w:id="1008219977">
      <w:bodyDiv w:val="1"/>
      <w:marLeft w:val="0"/>
      <w:marRight w:val="0"/>
      <w:marTop w:val="0"/>
      <w:marBottom w:val="0"/>
      <w:divBdr>
        <w:top w:val="none" w:sz="0" w:space="0" w:color="auto"/>
        <w:left w:val="none" w:sz="0" w:space="0" w:color="auto"/>
        <w:bottom w:val="none" w:sz="0" w:space="0" w:color="auto"/>
        <w:right w:val="none" w:sz="0" w:space="0" w:color="auto"/>
      </w:divBdr>
    </w:div>
    <w:div w:id="1165247537">
      <w:bodyDiv w:val="1"/>
      <w:marLeft w:val="0"/>
      <w:marRight w:val="0"/>
      <w:marTop w:val="0"/>
      <w:marBottom w:val="0"/>
      <w:divBdr>
        <w:top w:val="none" w:sz="0" w:space="0" w:color="auto"/>
        <w:left w:val="none" w:sz="0" w:space="0" w:color="auto"/>
        <w:bottom w:val="none" w:sz="0" w:space="0" w:color="auto"/>
        <w:right w:val="none" w:sz="0" w:space="0" w:color="auto"/>
      </w:divBdr>
    </w:div>
    <w:div w:id="168527733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3"/>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mailto:office@wbc-inco.net" TargetMode="External"/><Relationship Id="rId1" Type="http://schemas.openxmlformats.org/officeDocument/2006/relationships/hyperlink" Target="http://www.wbc-inco.ne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A7C31-B1FE-4B01-8C16-01F8DCEC6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1152</Words>
  <Characters>6567</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WBC-INCO.Net</vt:lpstr>
      <vt:lpstr>WBC-INCO.Net</vt:lpstr>
    </vt:vector>
  </TitlesOfParts>
  <Company>Zentrum für soziale Innovation</Company>
  <LinksUpToDate>false</LinksUpToDate>
  <CharactersWithSpaces>7704</CharactersWithSpaces>
  <SharedDoc>false</SharedDoc>
  <HLinks>
    <vt:vector size="12" baseType="variant">
      <vt:variant>
        <vt:i4>1835125</vt:i4>
      </vt:variant>
      <vt:variant>
        <vt:i4>3</vt:i4>
      </vt:variant>
      <vt:variant>
        <vt:i4>0</vt:i4>
      </vt:variant>
      <vt:variant>
        <vt:i4>5</vt:i4>
      </vt:variant>
      <vt:variant>
        <vt:lpwstr>mailto:office@wbc-inco.net</vt:lpwstr>
      </vt:variant>
      <vt:variant>
        <vt:lpwstr/>
      </vt:variant>
      <vt:variant>
        <vt:i4>5308420</vt:i4>
      </vt:variant>
      <vt:variant>
        <vt:i4>0</vt:i4>
      </vt:variant>
      <vt:variant>
        <vt:i4>0</vt:i4>
      </vt:variant>
      <vt:variant>
        <vt:i4>5</vt:i4>
      </vt:variant>
      <vt:variant>
        <vt:lpwstr>http://www.wbc-inco.net/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WBC-INCO.Net</dc:title>
  <dc:subject>WBC Periodic Progress Report for WBC Steering Platform</dc:subject>
  <dc:creator>Buchbauer, BMWF-AT</dc:creator>
  <cp:lastModifiedBy>Ines Marinkovic</cp:lastModifiedBy>
  <cp:revision>3</cp:revision>
  <cp:lastPrinted>2008-10-16T09:51:00Z</cp:lastPrinted>
  <dcterms:created xsi:type="dcterms:W3CDTF">2015-06-06T15:51:00Z</dcterms:created>
  <dcterms:modified xsi:type="dcterms:W3CDTF">2015-06-06T16:31:00Z</dcterms:modified>
</cp:coreProperties>
</file>