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A2" w:rsidRPr="00E177A6" w:rsidRDefault="00E03525" w:rsidP="00FF2BA2">
      <w:pPr>
        <w:pStyle w:val="berschrift1"/>
        <w:numPr>
          <w:ilvl w:val="0"/>
          <w:numId w:val="0"/>
        </w:numPr>
        <w:spacing w:line="360" w:lineRule="auto"/>
        <w:jc w:val="center"/>
        <w:rPr>
          <w:sz w:val="28"/>
          <w:szCs w:val="28"/>
          <w:u w:val="single"/>
        </w:rPr>
      </w:pPr>
      <w:r w:rsidRPr="00E177A6">
        <w:rPr>
          <w:sz w:val="28"/>
          <w:szCs w:val="28"/>
          <w:u w:val="single"/>
        </w:rPr>
        <w:t>European Commission</w:t>
      </w:r>
    </w:p>
    <w:p w:rsidR="00FF2BA2" w:rsidRPr="00E177A6" w:rsidRDefault="00ED2231" w:rsidP="00FF2BA2">
      <w:pPr>
        <w:jc w:val="center"/>
        <w:rPr>
          <w:rFonts w:cs="Arial"/>
          <w:b/>
          <w:bCs/>
          <w:kern w:val="32"/>
          <w:sz w:val="28"/>
          <w:szCs w:val="28"/>
        </w:rPr>
      </w:pPr>
      <w:r w:rsidRPr="00E177A6">
        <w:rPr>
          <w:rFonts w:cs="Arial"/>
          <w:b/>
          <w:bCs/>
          <w:kern w:val="32"/>
          <w:sz w:val="28"/>
          <w:szCs w:val="28"/>
        </w:rPr>
        <w:t>PROGRESS REPORT</w:t>
      </w:r>
      <w:r w:rsidR="00B05A98" w:rsidRPr="00E177A6">
        <w:rPr>
          <w:rStyle w:val="Funotenzeichen"/>
          <w:rFonts w:cs="Arial"/>
          <w:b/>
          <w:bCs/>
          <w:kern w:val="32"/>
          <w:sz w:val="28"/>
          <w:szCs w:val="28"/>
        </w:rPr>
        <w:footnoteReference w:id="1"/>
      </w:r>
    </w:p>
    <w:p w:rsidR="00E3748C" w:rsidRDefault="00304E9E" w:rsidP="00FF2BA2">
      <w:pPr>
        <w:jc w:val="center"/>
        <w:rPr>
          <w:rFonts w:cs="Arial"/>
          <w:b/>
          <w:bCs/>
          <w:kern w:val="32"/>
          <w:sz w:val="28"/>
          <w:szCs w:val="28"/>
        </w:rPr>
      </w:pPr>
      <w:proofErr w:type="gramStart"/>
      <w:r w:rsidRPr="00E177A6">
        <w:rPr>
          <w:rFonts w:cs="Arial"/>
          <w:b/>
          <w:bCs/>
          <w:kern w:val="32"/>
          <w:sz w:val="28"/>
          <w:szCs w:val="28"/>
        </w:rPr>
        <w:t>on</w:t>
      </w:r>
      <w:proofErr w:type="gramEnd"/>
      <w:r w:rsidR="00FF2BA2" w:rsidRPr="00E177A6">
        <w:rPr>
          <w:rFonts w:cs="Arial"/>
          <w:b/>
          <w:bCs/>
          <w:kern w:val="32"/>
          <w:sz w:val="28"/>
          <w:szCs w:val="28"/>
        </w:rPr>
        <w:t xml:space="preserve"> </w:t>
      </w:r>
      <w:r w:rsidRPr="00E177A6">
        <w:rPr>
          <w:rFonts w:cs="Arial"/>
          <w:b/>
          <w:bCs/>
          <w:kern w:val="32"/>
          <w:sz w:val="28"/>
          <w:szCs w:val="28"/>
        </w:rPr>
        <w:t xml:space="preserve">recent </w:t>
      </w:r>
      <w:r w:rsidR="00E3748C" w:rsidRPr="00E177A6">
        <w:rPr>
          <w:rFonts w:cs="Arial"/>
          <w:b/>
          <w:bCs/>
          <w:kern w:val="32"/>
          <w:sz w:val="28"/>
          <w:szCs w:val="28"/>
        </w:rPr>
        <w:t xml:space="preserve">developments </w:t>
      </w:r>
      <w:r w:rsidRPr="00E177A6">
        <w:rPr>
          <w:rFonts w:cs="Arial"/>
          <w:b/>
          <w:bCs/>
          <w:kern w:val="32"/>
          <w:sz w:val="28"/>
          <w:szCs w:val="28"/>
        </w:rPr>
        <w:t>regarding</w:t>
      </w:r>
      <w:r w:rsidR="00E3748C" w:rsidRPr="00E177A6">
        <w:rPr>
          <w:rFonts w:cs="Arial"/>
          <w:b/>
          <w:bCs/>
          <w:kern w:val="32"/>
          <w:sz w:val="28"/>
          <w:szCs w:val="28"/>
        </w:rPr>
        <w:t xml:space="preserve"> S&amp;T</w:t>
      </w:r>
      <w:r w:rsidRPr="00E177A6">
        <w:rPr>
          <w:rFonts w:cs="Arial"/>
          <w:b/>
          <w:bCs/>
          <w:kern w:val="32"/>
          <w:sz w:val="28"/>
          <w:szCs w:val="28"/>
        </w:rPr>
        <w:t xml:space="preserve"> cooperation </w:t>
      </w:r>
      <w:r w:rsidR="00E3748C" w:rsidRPr="00E177A6">
        <w:rPr>
          <w:rFonts w:cs="Arial"/>
          <w:b/>
          <w:bCs/>
          <w:kern w:val="32"/>
          <w:sz w:val="28"/>
          <w:szCs w:val="28"/>
        </w:rPr>
        <w:t>in</w:t>
      </w:r>
      <w:r w:rsidR="00ED2231" w:rsidRPr="00E177A6">
        <w:rPr>
          <w:rFonts w:cs="Arial"/>
          <w:b/>
          <w:bCs/>
          <w:kern w:val="32"/>
          <w:sz w:val="28"/>
          <w:szCs w:val="28"/>
        </w:rPr>
        <w:t>/with</w:t>
      </w:r>
      <w:r w:rsidR="00E3748C" w:rsidRPr="00E177A6">
        <w:rPr>
          <w:rFonts w:cs="Arial"/>
          <w:b/>
          <w:bCs/>
          <w:kern w:val="32"/>
          <w:sz w:val="28"/>
          <w:szCs w:val="28"/>
        </w:rPr>
        <w:t xml:space="preserve"> </w:t>
      </w:r>
      <w:r w:rsidR="00ED2231" w:rsidRPr="00E177A6">
        <w:rPr>
          <w:rFonts w:cs="Arial"/>
          <w:b/>
          <w:bCs/>
          <w:kern w:val="32"/>
          <w:sz w:val="28"/>
          <w:szCs w:val="28"/>
        </w:rPr>
        <w:t xml:space="preserve">the </w:t>
      </w:r>
      <w:r w:rsidR="00E3748C" w:rsidRPr="00E177A6">
        <w:rPr>
          <w:rFonts w:cs="Arial"/>
          <w:b/>
          <w:bCs/>
          <w:kern w:val="32"/>
          <w:sz w:val="28"/>
          <w:szCs w:val="28"/>
        </w:rPr>
        <w:t>WBC</w:t>
      </w:r>
    </w:p>
    <w:p w:rsidR="00934335" w:rsidRDefault="00934335" w:rsidP="00934335">
      <w:pPr>
        <w:jc w:val="center"/>
        <w:rPr>
          <w:rFonts w:cs="Arial"/>
          <w:b/>
          <w:bCs/>
          <w:kern w:val="32"/>
          <w:sz w:val="28"/>
          <w:szCs w:val="28"/>
        </w:rPr>
      </w:pPr>
      <w:r>
        <w:rPr>
          <w:rFonts w:cs="Arial"/>
          <w:b/>
          <w:bCs/>
          <w:kern w:val="32"/>
          <w:sz w:val="28"/>
          <w:szCs w:val="28"/>
        </w:rPr>
        <w:t>(Budapest, June 8-9, 2015)</w:t>
      </w:r>
    </w:p>
    <w:p w:rsidR="00ED2231" w:rsidRPr="00E766BB" w:rsidRDefault="00ED2231" w:rsidP="00934335">
      <w:pPr>
        <w:jc w:val="both"/>
        <w:rPr>
          <w:rFonts w:cs="Arial"/>
          <w:i/>
          <w:sz w:val="24"/>
        </w:rPr>
      </w:pPr>
    </w:p>
    <w:p w:rsidR="00BC493A" w:rsidRPr="00E766BB" w:rsidRDefault="00BC493A" w:rsidP="00BC493A">
      <w:pPr>
        <w:pStyle w:val="berschrift1"/>
        <w:rPr>
          <w:sz w:val="24"/>
          <w:szCs w:val="24"/>
        </w:rPr>
      </w:pPr>
      <w:r w:rsidRPr="00E766BB">
        <w:rPr>
          <w:sz w:val="24"/>
          <w:szCs w:val="24"/>
        </w:rPr>
        <w:t>Policy actions</w:t>
      </w:r>
      <w:bookmarkStart w:id="0" w:name="_Toc206914416"/>
    </w:p>
    <w:p w:rsidR="00372B92" w:rsidRPr="00BA7473" w:rsidRDefault="005C79E6" w:rsidP="00981FCF">
      <w:pPr>
        <w:numPr>
          <w:ilvl w:val="0"/>
          <w:numId w:val="2"/>
        </w:numPr>
        <w:rPr>
          <w:rFonts w:cs="Arial"/>
          <w:bCs/>
          <w:kern w:val="32"/>
          <w:szCs w:val="22"/>
        </w:rPr>
      </w:pPr>
      <w:r w:rsidRPr="00BA7473">
        <w:rPr>
          <w:rFonts w:cs="Arial"/>
          <w:bCs/>
          <w:kern w:val="32"/>
          <w:szCs w:val="22"/>
        </w:rPr>
        <w:t xml:space="preserve">Preparation of </w:t>
      </w:r>
      <w:r w:rsidRPr="00BA7473">
        <w:rPr>
          <w:rFonts w:cs="Arial"/>
          <w:b/>
          <w:bCs/>
          <w:kern w:val="32"/>
          <w:szCs w:val="22"/>
        </w:rPr>
        <w:t>Horizon 2020 Work programmes</w:t>
      </w:r>
      <w:r w:rsidRPr="00BA7473">
        <w:rPr>
          <w:rFonts w:cs="Arial"/>
          <w:bCs/>
          <w:kern w:val="32"/>
          <w:szCs w:val="22"/>
        </w:rPr>
        <w:t xml:space="preserve"> for 2016-2017</w:t>
      </w:r>
      <w:r w:rsidR="00690ADB" w:rsidRPr="00BA7473">
        <w:rPr>
          <w:rFonts w:cs="Arial"/>
          <w:bCs/>
          <w:kern w:val="32"/>
          <w:szCs w:val="22"/>
        </w:rPr>
        <w:t xml:space="preserve">: publication </w:t>
      </w:r>
      <w:r w:rsidR="00372B92" w:rsidRPr="00BA7473">
        <w:rPr>
          <w:rFonts w:cs="Arial"/>
          <w:bCs/>
          <w:kern w:val="32"/>
          <w:szCs w:val="22"/>
        </w:rPr>
        <w:t>of calls before mid-October 2015.</w:t>
      </w:r>
    </w:p>
    <w:p w:rsidR="00981FCF" w:rsidRPr="00BA7473" w:rsidRDefault="00690ADB" w:rsidP="00981FCF">
      <w:pPr>
        <w:numPr>
          <w:ilvl w:val="0"/>
          <w:numId w:val="2"/>
        </w:numPr>
        <w:rPr>
          <w:rFonts w:cs="Arial"/>
          <w:bCs/>
          <w:kern w:val="32"/>
          <w:szCs w:val="22"/>
        </w:rPr>
      </w:pPr>
      <w:r w:rsidRPr="00BA7473">
        <w:rPr>
          <w:rFonts w:cs="Arial"/>
          <w:bCs/>
          <w:kern w:val="32"/>
          <w:szCs w:val="22"/>
        </w:rPr>
        <w:t xml:space="preserve">Provisional agreement on </w:t>
      </w:r>
      <w:r w:rsidRPr="00BA7473">
        <w:rPr>
          <w:rFonts w:cs="Arial"/>
          <w:b/>
          <w:bCs/>
          <w:kern w:val="32"/>
          <w:szCs w:val="22"/>
        </w:rPr>
        <w:t>European Fund for strategic investments (EFSI</w:t>
      </w:r>
      <w:r w:rsidRPr="00BA7473">
        <w:rPr>
          <w:rFonts w:cs="Arial"/>
          <w:bCs/>
          <w:kern w:val="32"/>
          <w:szCs w:val="22"/>
        </w:rPr>
        <w:t xml:space="preserve">): budget cut of Horizon 2020 limited to 2.2 bn (financial contribution will be adjusted </w:t>
      </w:r>
      <w:r w:rsidR="00372B92" w:rsidRPr="00BA7473">
        <w:rPr>
          <w:rFonts w:cs="Arial"/>
          <w:bCs/>
          <w:kern w:val="32"/>
          <w:szCs w:val="22"/>
        </w:rPr>
        <w:t xml:space="preserve">accordingly </w:t>
      </w:r>
      <w:r w:rsidRPr="00BA7473">
        <w:rPr>
          <w:rFonts w:cs="Arial"/>
          <w:bCs/>
          <w:kern w:val="32"/>
          <w:szCs w:val="22"/>
        </w:rPr>
        <w:t>in</w:t>
      </w:r>
      <w:r w:rsidR="00981FCF" w:rsidRPr="00BA7473">
        <w:rPr>
          <w:rFonts w:cs="Arial"/>
          <w:bCs/>
          <w:kern w:val="32"/>
          <w:szCs w:val="22"/>
        </w:rPr>
        <w:t xml:space="preserve"> </w:t>
      </w:r>
      <w:r w:rsidR="00372B92" w:rsidRPr="00BA7473">
        <w:rPr>
          <w:rFonts w:cs="Arial"/>
          <w:bCs/>
          <w:kern w:val="32"/>
          <w:szCs w:val="22"/>
        </w:rPr>
        <w:t>7/</w:t>
      </w:r>
      <w:r w:rsidR="00981FCF" w:rsidRPr="00BA7473">
        <w:rPr>
          <w:rFonts w:cs="Arial"/>
          <w:bCs/>
          <w:kern w:val="32"/>
          <w:szCs w:val="22"/>
        </w:rPr>
        <w:t>2016);</w:t>
      </w:r>
      <w:r w:rsidR="00E766BB" w:rsidRPr="00BA7473">
        <w:rPr>
          <w:rFonts w:cs="Arial"/>
          <w:bCs/>
          <w:kern w:val="32"/>
          <w:szCs w:val="22"/>
        </w:rPr>
        <w:t xml:space="preserve"> </w:t>
      </w:r>
      <w:r w:rsidRPr="00BA7473">
        <w:rPr>
          <w:rFonts w:cs="Arial"/>
          <w:bCs/>
          <w:kern w:val="32"/>
          <w:szCs w:val="22"/>
        </w:rPr>
        <w:t>ERC, MSC</w:t>
      </w:r>
      <w:r w:rsidR="00981FCF" w:rsidRPr="00BA7473">
        <w:rPr>
          <w:rFonts w:cs="Arial"/>
          <w:bCs/>
          <w:kern w:val="32"/>
          <w:szCs w:val="22"/>
        </w:rPr>
        <w:t xml:space="preserve"> and Widening and Spreading Excellence are not contributing to the budget cut.</w:t>
      </w:r>
    </w:p>
    <w:p w:rsidR="00981FCF" w:rsidRPr="00BA7473" w:rsidRDefault="00981FCF" w:rsidP="00981FCF">
      <w:pPr>
        <w:numPr>
          <w:ilvl w:val="0"/>
          <w:numId w:val="2"/>
        </w:numPr>
        <w:rPr>
          <w:rFonts w:cs="Arial"/>
          <w:bCs/>
          <w:kern w:val="32"/>
          <w:szCs w:val="22"/>
        </w:rPr>
      </w:pPr>
      <w:r w:rsidRPr="00BA7473">
        <w:rPr>
          <w:rFonts w:cs="Arial"/>
          <w:bCs/>
          <w:kern w:val="32"/>
          <w:szCs w:val="22"/>
        </w:rPr>
        <w:t xml:space="preserve">Competitiveness Council on 29 May adopted national ERA action plans to </w:t>
      </w:r>
      <w:r w:rsidR="00E766BB" w:rsidRPr="00BA7473">
        <w:rPr>
          <w:rFonts w:cs="Arial"/>
          <w:bCs/>
          <w:kern w:val="32"/>
          <w:szCs w:val="22"/>
        </w:rPr>
        <w:t>implement ERA</w:t>
      </w:r>
      <w:r w:rsidRPr="00BA7473">
        <w:rPr>
          <w:rFonts w:cs="Arial"/>
          <w:b/>
          <w:bCs/>
          <w:kern w:val="32"/>
          <w:szCs w:val="22"/>
        </w:rPr>
        <w:t xml:space="preserve"> roadmap by mid-2016</w:t>
      </w:r>
      <w:r w:rsidRPr="00BA7473">
        <w:rPr>
          <w:rFonts w:cs="Arial"/>
          <w:bCs/>
          <w:kern w:val="32"/>
          <w:szCs w:val="22"/>
        </w:rPr>
        <w:t>; plans to be presented in Conference in 2016. Enlargement countries strongly encouraged to contribute.</w:t>
      </w:r>
    </w:p>
    <w:p w:rsidR="00981FCF" w:rsidRPr="00BA7473" w:rsidRDefault="00981FCF" w:rsidP="00981FCF">
      <w:pPr>
        <w:numPr>
          <w:ilvl w:val="0"/>
          <w:numId w:val="2"/>
        </w:numPr>
        <w:rPr>
          <w:rFonts w:cs="Arial"/>
          <w:bCs/>
          <w:kern w:val="32"/>
          <w:szCs w:val="22"/>
        </w:rPr>
      </w:pPr>
      <w:r w:rsidRPr="00BA7473">
        <w:rPr>
          <w:rFonts w:cs="Arial"/>
          <w:b/>
          <w:bCs/>
          <w:kern w:val="32"/>
          <w:szCs w:val="22"/>
        </w:rPr>
        <w:t>European Open Science Agenda</w:t>
      </w:r>
      <w:r w:rsidRPr="00BA7473">
        <w:rPr>
          <w:rFonts w:cs="Arial"/>
          <w:bCs/>
          <w:kern w:val="32"/>
          <w:szCs w:val="22"/>
        </w:rPr>
        <w:t>: important issue; strategy to set framework conditions on open access data, use of data mining, common standards for inter-operability etc. to be designed.</w:t>
      </w:r>
    </w:p>
    <w:p w:rsidR="00BC493A" w:rsidRPr="00E766BB" w:rsidRDefault="00BC493A" w:rsidP="004169BE">
      <w:pPr>
        <w:pStyle w:val="berschrift1"/>
        <w:rPr>
          <w:sz w:val="24"/>
          <w:szCs w:val="24"/>
        </w:rPr>
      </w:pPr>
      <w:bookmarkStart w:id="1" w:name="_Toc206914419"/>
      <w:bookmarkEnd w:id="0"/>
      <w:r w:rsidRPr="00E766BB">
        <w:rPr>
          <w:sz w:val="24"/>
          <w:szCs w:val="24"/>
        </w:rPr>
        <w:t>Legislative initiatives</w:t>
      </w:r>
      <w:r w:rsidR="00714238" w:rsidRPr="00E766BB">
        <w:rPr>
          <w:sz w:val="24"/>
          <w:szCs w:val="24"/>
        </w:rPr>
        <w:t xml:space="preserve"> - development of the legal and strategic framework</w:t>
      </w:r>
    </w:p>
    <w:bookmarkEnd w:id="1"/>
    <w:p w:rsidR="00E56122" w:rsidRPr="00E766BB" w:rsidRDefault="005C79E6" w:rsidP="00BC493A">
      <w:pPr>
        <w:ind w:left="432"/>
        <w:rPr>
          <w:rFonts w:cs="Arial"/>
          <w:sz w:val="24"/>
          <w:lang w:val="en-US"/>
        </w:rPr>
      </w:pPr>
      <w:r w:rsidRPr="00E766BB">
        <w:rPr>
          <w:rFonts w:cs="Arial"/>
          <w:sz w:val="24"/>
        </w:rPr>
        <w:t>NA</w:t>
      </w:r>
    </w:p>
    <w:p w:rsidR="004169BE" w:rsidRPr="00E766BB" w:rsidRDefault="00C17D44" w:rsidP="004169BE">
      <w:pPr>
        <w:pStyle w:val="berschrift1"/>
        <w:rPr>
          <w:sz w:val="24"/>
          <w:szCs w:val="24"/>
        </w:rPr>
      </w:pPr>
      <w:bookmarkStart w:id="2" w:name="_Toc206914422"/>
      <w:proofErr w:type="gramStart"/>
      <w:r w:rsidRPr="00E766BB">
        <w:rPr>
          <w:sz w:val="24"/>
          <w:szCs w:val="24"/>
        </w:rPr>
        <w:t>Important e</w:t>
      </w:r>
      <w:r w:rsidR="00714238" w:rsidRPr="00E766BB">
        <w:rPr>
          <w:sz w:val="24"/>
          <w:szCs w:val="24"/>
        </w:rPr>
        <w:t xml:space="preserve">vents, </w:t>
      </w:r>
      <w:r w:rsidR="005C08CE" w:rsidRPr="00E766BB">
        <w:rPr>
          <w:sz w:val="24"/>
          <w:szCs w:val="24"/>
        </w:rPr>
        <w:t>meetings, training</w:t>
      </w:r>
      <w:r w:rsidRPr="00E766BB">
        <w:rPr>
          <w:sz w:val="24"/>
          <w:szCs w:val="24"/>
        </w:rPr>
        <w:t xml:space="preserve"> activities</w:t>
      </w:r>
      <w:r w:rsidR="00714238" w:rsidRPr="00E766BB">
        <w:rPr>
          <w:sz w:val="24"/>
          <w:szCs w:val="24"/>
        </w:rPr>
        <w:t>, etc.</w:t>
      </w:r>
      <w:bookmarkEnd w:id="2"/>
      <w:proofErr w:type="gramEnd"/>
    </w:p>
    <w:p w:rsidR="00E766BB" w:rsidRPr="00BA7473" w:rsidRDefault="00E766BB" w:rsidP="00256C66">
      <w:pPr>
        <w:pStyle w:val="Listenabsatz"/>
        <w:numPr>
          <w:ilvl w:val="0"/>
          <w:numId w:val="4"/>
        </w:numPr>
        <w:rPr>
          <w:rFonts w:cs="Arial"/>
          <w:szCs w:val="22"/>
        </w:rPr>
      </w:pPr>
      <w:r w:rsidRPr="00BA7473">
        <w:rPr>
          <w:rFonts w:cs="Arial"/>
          <w:b/>
          <w:szCs w:val="22"/>
        </w:rPr>
        <w:t xml:space="preserve">Accession negotiations with Serbia: </w:t>
      </w:r>
      <w:r w:rsidRPr="00BA7473">
        <w:rPr>
          <w:rFonts w:cs="Arial"/>
          <w:szCs w:val="22"/>
        </w:rPr>
        <w:t>opened negotiations on Chapter 25 with bilateral meeting on 6 October and screening on 1 December 2014.</w:t>
      </w:r>
    </w:p>
    <w:p w:rsidR="00981FCF" w:rsidRPr="00BA7473" w:rsidRDefault="00981FCF" w:rsidP="00256C66">
      <w:pPr>
        <w:pStyle w:val="Listenabsatz"/>
        <w:numPr>
          <w:ilvl w:val="0"/>
          <w:numId w:val="4"/>
        </w:numPr>
        <w:rPr>
          <w:rFonts w:cs="Arial"/>
          <w:szCs w:val="22"/>
        </w:rPr>
      </w:pPr>
      <w:r w:rsidRPr="00BA7473">
        <w:rPr>
          <w:rFonts w:cs="Arial"/>
          <w:b/>
          <w:szCs w:val="22"/>
        </w:rPr>
        <w:t xml:space="preserve">Workshops on </w:t>
      </w:r>
      <w:r w:rsidR="00372B92" w:rsidRPr="00BA7473">
        <w:rPr>
          <w:rFonts w:cs="Arial"/>
          <w:b/>
          <w:szCs w:val="22"/>
        </w:rPr>
        <w:t xml:space="preserve">technical assistance on </w:t>
      </w:r>
      <w:r w:rsidRPr="00BA7473">
        <w:rPr>
          <w:rFonts w:cs="Arial"/>
          <w:b/>
          <w:szCs w:val="22"/>
        </w:rPr>
        <w:t>H2020</w:t>
      </w:r>
      <w:r w:rsidR="00372B92" w:rsidRPr="00BA7473">
        <w:rPr>
          <w:rFonts w:cs="Arial"/>
          <w:b/>
          <w:szCs w:val="22"/>
        </w:rPr>
        <w:t xml:space="preserve"> </w:t>
      </w:r>
      <w:r w:rsidRPr="00BA7473">
        <w:rPr>
          <w:rFonts w:cs="Arial"/>
          <w:szCs w:val="22"/>
        </w:rPr>
        <w:t xml:space="preserve">in all WBC </w:t>
      </w:r>
      <w:r w:rsidR="00372B92" w:rsidRPr="00BA7473">
        <w:rPr>
          <w:rFonts w:cs="Arial"/>
          <w:szCs w:val="22"/>
        </w:rPr>
        <w:t xml:space="preserve">(and Turkey) </w:t>
      </w:r>
      <w:r w:rsidRPr="00BA7473">
        <w:rPr>
          <w:rFonts w:cs="Arial"/>
          <w:szCs w:val="22"/>
        </w:rPr>
        <w:t>organised by EC and service provided by PERA.</w:t>
      </w:r>
    </w:p>
    <w:p w:rsidR="00981FCF" w:rsidRPr="00BA7473" w:rsidRDefault="005C79E6" w:rsidP="00256C66">
      <w:pPr>
        <w:pStyle w:val="Listenabsatz"/>
        <w:numPr>
          <w:ilvl w:val="0"/>
          <w:numId w:val="4"/>
        </w:numPr>
        <w:rPr>
          <w:rFonts w:cs="Arial"/>
          <w:szCs w:val="22"/>
        </w:rPr>
      </w:pPr>
      <w:r w:rsidRPr="00BA7473">
        <w:rPr>
          <w:rFonts w:cs="Arial"/>
          <w:b/>
          <w:szCs w:val="22"/>
        </w:rPr>
        <w:t xml:space="preserve">Meeting </w:t>
      </w:r>
      <w:r w:rsidR="00981FCF" w:rsidRPr="00BA7473">
        <w:rPr>
          <w:rFonts w:cs="Arial"/>
          <w:b/>
          <w:szCs w:val="22"/>
        </w:rPr>
        <w:t>of Sub-Committee on Innovation</w:t>
      </w:r>
      <w:r w:rsidR="00981FCF" w:rsidRPr="00BA7473">
        <w:rPr>
          <w:rFonts w:cs="Arial"/>
          <w:szCs w:val="22"/>
        </w:rPr>
        <w:t xml:space="preserve"> under Stabilisation and Association Agreement (SAA) with Albania (November 2014); with Bosnia and Herzegovina (November 2014); the </w:t>
      </w:r>
      <w:proofErr w:type="gramStart"/>
      <w:r w:rsidR="00981FCF" w:rsidRPr="00BA7473">
        <w:rPr>
          <w:rFonts w:cs="Arial"/>
          <w:szCs w:val="22"/>
        </w:rPr>
        <w:t>former</w:t>
      </w:r>
      <w:proofErr w:type="gramEnd"/>
      <w:r w:rsidR="00981FCF" w:rsidRPr="00BA7473">
        <w:rPr>
          <w:rFonts w:cs="Arial"/>
          <w:szCs w:val="22"/>
        </w:rPr>
        <w:t xml:space="preserve"> Yugoslav Republic of Macedonia (March 2015); Kosovo (March 2015) and Serbia (April 2015)</w:t>
      </w:r>
      <w:r w:rsidR="00372B92" w:rsidRPr="00BA7473">
        <w:rPr>
          <w:rFonts w:cs="Arial"/>
          <w:szCs w:val="22"/>
        </w:rPr>
        <w:t xml:space="preserve"> (and Turkey in March 2015).</w:t>
      </w:r>
      <w:r w:rsidR="00981FCF" w:rsidRPr="00BA7473">
        <w:rPr>
          <w:rFonts w:cs="Arial"/>
          <w:szCs w:val="22"/>
        </w:rPr>
        <w:t xml:space="preserve"> </w:t>
      </w:r>
      <w:r w:rsidR="00E766BB" w:rsidRPr="00BA7473">
        <w:rPr>
          <w:rFonts w:cs="Arial"/>
          <w:szCs w:val="22"/>
        </w:rPr>
        <w:t>Meeting wi</w:t>
      </w:r>
      <w:r w:rsidR="00981FCF" w:rsidRPr="00BA7473">
        <w:rPr>
          <w:rFonts w:cs="Arial"/>
          <w:szCs w:val="22"/>
        </w:rPr>
        <w:t>th Montenegro postponed to September 2015.</w:t>
      </w:r>
    </w:p>
    <w:p w:rsidR="00E766BB" w:rsidRPr="00BA7473" w:rsidRDefault="00E766BB" w:rsidP="00256C66">
      <w:pPr>
        <w:pStyle w:val="Listenabsatz"/>
        <w:numPr>
          <w:ilvl w:val="0"/>
          <w:numId w:val="4"/>
        </w:numPr>
        <w:rPr>
          <w:rFonts w:cs="Arial"/>
          <w:szCs w:val="22"/>
        </w:rPr>
      </w:pPr>
      <w:r w:rsidRPr="00BA7473">
        <w:rPr>
          <w:rFonts w:cs="Arial"/>
          <w:szCs w:val="22"/>
        </w:rPr>
        <w:t>Meeting o</w:t>
      </w:r>
      <w:r w:rsidR="00372B92" w:rsidRPr="00BA7473">
        <w:rPr>
          <w:rFonts w:cs="Arial"/>
          <w:szCs w:val="22"/>
        </w:rPr>
        <w:t>n</w:t>
      </w:r>
      <w:r w:rsidRPr="00BA7473">
        <w:rPr>
          <w:rFonts w:cs="Arial"/>
          <w:szCs w:val="22"/>
        </w:rPr>
        <w:t xml:space="preserve"> all Macro-Regional strategies, notably research opportunities under Danube strategy and Adriatic and Ionian Strategy: considering actions on awareness </w:t>
      </w:r>
      <w:proofErr w:type="gramStart"/>
      <w:r w:rsidRPr="00BA7473">
        <w:rPr>
          <w:rFonts w:cs="Arial"/>
          <w:szCs w:val="22"/>
        </w:rPr>
        <w:t>raising</w:t>
      </w:r>
      <w:proofErr w:type="gramEnd"/>
      <w:r w:rsidRPr="00BA7473">
        <w:rPr>
          <w:rFonts w:cs="Arial"/>
          <w:szCs w:val="22"/>
        </w:rPr>
        <w:t xml:space="preserve"> on issues/calls of common interest (cultural heritage, marine sciences)</w:t>
      </w:r>
      <w:r w:rsidR="00372B92" w:rsidRPr="00BA7473">
        <w:rPr>
          <w:rFonts w:cs="Arial"/>
          <w:szCs w:val="22"/>
        </w:rPr>
        <w:t>.</w:t>
      </w:r>
    </w:p>
    <w:p w:rsidR="00981FCF" w:rsidRPr="00E766BB" w:rsidRDefault="00981FCF" w:rsidP="0069242A">
      <w:pPr>
        <w:ind w:left="432"/>
        <w:rPr>
          <w:rFonts w:cs="Arial"/>
          <w:sz w:val="24"/>
        </w:rPr>
      </w:pPr>
    </w:p>
    <w:p w:rsidR="0029584D" w:rsidRPr="00E766BB" w:rsidRDefault="006944FC" w:rsidP="0029584D">
      <w:pPr>
        <w:pStyle w:val="berschrift1"/>
        <w:rPr>
          <w:sz w:val="24"/>
          <w:szCs w:val="24"/>
        </w:rPr>
      </w:pPr>
      <w:bookmarkStart w:id="3" w:name="_Toc206914425"/>
      <w:r w:rsidRPr="00E766BB">
        <w:rPr>
          <w:sz w:val="24"/>
          <w:szCs w:val="24"/>
        </w:rPr>
        <w:lastRenderedPageBreak/>
        <w:t>Development of</w:t>
      </w:r>
      <w:r w:rsidR="0029584D" w:rsidRPr="00E766BB">
        <w:rPr>
          <w:sz w:val="24"/>
          <w:szCs w:val="24"/>
        </w:rPr>
        <w:t xml:space="preserve"> international cooperation</w:t>
      </w:r>
      <w:bookmarkEnd w:id="3"/>
      <w:r w:rsidR="005C08CE" w:rsidRPr="00E766BB">
        <w:rPr>
          <w:sz w:val="24"/>
          <w:szCs w:val="24"/>
        </w:rPr>
        <w:t xml:space="preserve"> and actions on integration into ERA</w:t>
      </w:r>
    </w:p>
    <w:p w:rsidR="00981FCF" w:rsidRPr="00BA7473" w:rsidRDefault="00981FCF" w:rsidP="00256C66">
      <w:pPr>
        <w:pStyle w:val="Listenabsatz"/>
        <w:numPr>
          <w:ilvl w:val="0"/>
          <w:numId w:val="5"/>
        </w:numPr>
        <w:rPr>
          <w:rFonts w:cs="Arial"/>
          <w:szCs w:val="22"/>
        </w:rPr>
      </w:pPr>
      <w:r w:rsidRPr="00BA7473">
        <w:rPr>
          <w:rFonts w:cs="Arial"/>
          <w:szCs w:val="22"/>
        </w:rPr>
        <w:t xml:space="preserve">International Cooperation is now an ERA priority (ERAC </w:t>
      </w:r>
      <w:r w:rsidR="00372B92" w:rsidRPr="00BA7473">
        <w:rPr>
          <w:rFonts w:cs="Arial"/>
          <w:szCs w:val="22"/>
        </w:rPr>
        <w:t xml:space="preserve">meeting </w:t>
      </w:r>
      <w:r w:rsidRPr="00BA7473">
        <w:rPr>
          <w:rFonts w:cs="Arial"/>
          <w:szCs w:val="22"/>
        </w:rPr>
        <w:t>of February 2015)</w:t>
      </w:r>
      <w:r w:rsidR="00E766BB" w:rsidRPr="00BA7473">
        <w:rPr>
          <w:rFonts w:cs="Arial"/>
          <w:szCs w:val="22"/>
        </w:rPr>
        <w:t>: important to follow meetings (on 9 June) of S</w:t>
      </w:r>
      <w:r w:rsidRPr="00BA7473">
        <w:rPr>
          <w:rFonts w:cs="Arial"/>
          <w:szCs w:val="22"/>
        </w:rPr>
        <w:t>FIC (Strategic Forum on Int</w:t>
      </w:r>
      <w:r w:rsidR="00E766BB" w:rsidRPr="00BA7473">
        <w:rPr>
          <w:rFonts w:cs="Arial"/>
          <w:szCs w:val="22"/>
        </w:rPr>
        <w:t>e</w:t>
      </w:r>
      <w:r w:rsidRPr="00BA7473">
        <w:rPr>
          <w:rFonts w:cs="Arial"/>
          <w:szCs w:val="22"/>
        </w:rPr>
        <w:t>rnational Cooperation)</w:t>
      </w:r>
      <w:r w:rsidR="00E766BB" w:rsidRPr="00BA7473">
        <w:rPr>
          <w:rFonts w:cs="Arial"/>
          <w:szCs w:val="22"/>
        </w:rPr>
        <w:t xml:space="preserve"> and align </w:t>
      </w:r>
      <w:r w:rsidR="00372B92" w:rsidRPr="00BA7473">
        <w:rPr>
          <w:rFonts w:cs="Arial"/>
          <w:szCs w:val="22"/>
        </w:rPr>
        <w:t xml:space="preserve">national </w:t>
      </w:r>
      <w:r w:rsidR="00E766BB" w:rsidRPr="00BA7473">
        <w:rPr>
          <w:rFonts w:cs="Arial"/>
          <w:szCs w:val="22"/>
        </w:rPr>
        <w:t xml:space="preserve">strategy with EU priorities. </w:t>
      </w:r>
    </w:p>
    <w:p w:rsidR="0029584D" w:rsidRPr="00E766BB" w:rsidRDefault="00BC493A" w:rsidP="0029584D">
      <w:pPr>
        <w:pStyle w:val="berschrift1"/>
        <w:rPr>
          <w:sz w:val="24"/>
          <w:szCs w:val="24"/>
        </w:rPr>
      </w:pPr>
      <w:bookmarkStart w:id="4" w:name="_Toc206914428"/>
      <w:r w:rsidRPr="00E766BB">
        <w:rPr>
          <w:sz w:val="24"/>
          <w:szCs w:val="24"/>
        </w:rPr>
        <w:t>Statistics - m</w:t>
      </w:r>
      <w:r w:rsidR="00AB3F9B" w:rsidRPr="00E766BB">
        <w:rPr>
          <w:sz w:val="24"/>
          <w:szCs w:val="24"/>
        </w:rPr>
        <w:t>ajor c</w:t>
      </w:r>
      <w:r w:rsidR="0029584D" w:rsidRPr="00E766BB">
        <w:rPr>
          <w:sz w:val="24"/>
          <w:szCs w:val="24"/>
        </w:rPr>
        <w:t xml:space="preserve">hanges / updates of </w:t>
      </w:r>
      <w:r w:rsidR="00AB3F9B" w:rsidRPr="00E766BB">
        <w:rPr>
          <w:sz w:val="24"/>
          <w:szCs w:val="24"/>
        </w:rPr>
        <w:t xml:space="preserve">relevant </w:t>
      </w:r>
      <w:r w:rsidR="0029584D" w:rsidRPr="00E766BB">
        <w:rPr>
          <w:sz w:val="24"/>
          <w:szCs w:val="24"/>
        </w:rPr>
        <w:t>statistical data</w:t>
      </w:r>
      <w:bookmarkEnd w:id="4"/>
    </w:p>
    <w:p w:rsidR="00E766BB" w:rsidRPr="00BA7473" w:rsidRDefault="005C79E6" w:rsidP="00256C66">
      <w:pPr>
        <w:pStyle w:val="Listenabsatz"/>
        <w:numPr>
          <w:ilvl w:val="0"/>
          <w:numId w:val="5"/>
        </w:numPr>
        <w:rPr>
          <w:rFonts w:cs="Arial"/>
          <w:szCs w:val="22"/>
          <w:lang w:val="en-US"/>
        </w:rPr>
      </w:pPr>
      <w:r w:rsidRPr="00BA7473">
        <w:rPr>
          <w:rFonts w:cs="Arial"/>
          <w:szCs w:val="22"/>
          <w:lang w:val="en-US"/>
        </w:rPr>
        <w:t>Fi</w:t>
      </w:r>
      <w:r w:rsidR="00E766BB" w:rsidRPr="00BA7473">
        <w:rPr>
          <w:rFonts w:cs="Arial"/>
          <w:szCs w:val="22"/>
          <w:lang w:val="en-US"/>
        </w:rPr>
        <w:t>rst results on participation in Horizon 2020 available on E-Corda (results until 25 February 2015).</w:t>
      </w:r>
    </w:p>
    <w:p w:rsidR="00866EBD" w:rsidRPr="00E766BB" w:rsidRDefault="00866EBD" w:rsidP="00714238">
      <w:pPr>
        <w:ind w:left="432"/>
        <w:rPr>
          <w:rFonts w:cs="Arial"/>
          <w:sz w:val="24"/>
        </w:rPr>
      </w:pPr>
    </w:p>
    <w:p w:rsidR="0029584D" w:rsidRPr="00E766BB" w:rsidRDefault="0029584D" w:rsidP="0029584D">
      <w:pPr>
        <w:pStyle w:val="berschrift1"/>
        <w:rPr>
          <w:sz w:val="24"/>
          <w:szCs w:val="24"/>
        </w:rPr>
      </w:pPr>
      <w:bookmarkStart w:id="5" w:name="_Toc206914431"/>
      <w:r w:rsidRPr="00E766BB">
        <w:rPr>
          <w:sz w:val="24"/>
          <w:szCs w:val="24"/>
        </w:rPr>
        <w:t>Assessment of the development</w:t>
      </w:r>
      <w:r w:rsidR="002761E5" w:rsidRPr="00E766BB">
        <w:rPr>
          <w:sz w:val="24"/>
          <w:szCs w:val="24"/>
        </w:rPr>
        <w:t>s</w:t>
      </w:r>
      <w:r w:rsidRPr="00E766BB">
        <w:rPr>
          <w:sz w:val="24"/>
          <w:szCs w:val="24"/>
        </w:rPr>
        <w:t xml:space="preserve"> and outlook </w:t>
      </w:r>
      <w:r w:rsidR="002761E5" w:rsidRPr="00E766BB">
        <w:rPr>
          <w:sz w:val="24"/>
          <w:szCs w:val="24"/>
        </w:rPr>
        <w:t>on</w:t>
      </w:r>
      <w:r w:rsidRPr="00E766BB">
        <w:rPr>
          <w:sz w:val="24"/>
          <w:szCs w:val="24"/>
        </w:rPr>
        <w:t xml:space="preserve"> the next 6 months</w:t>
      </w:r>
      <w:bookmarkEnd w:id="5"/>
    </w:p>
    <w:p w:rsidR="00256C66" w:rsidRPr="00BA7473" w:rsidRDefault="00E766BB" w:rsidP="00256C66">
      <w:pPr>
        <w:pStyle w:val="Listenabsatz"/>
        <w:numPr>
          <w:ilvl w:val="0"/>
          <w:numId w:val="5"/>
        </w:numPr>
        <w:rPr>
          <w:rFonts w:cs="Arial"/>
          <w:szCs w:val="22"/>
        </w:rPr>
      </w:pPr>
      <w:r w:rsidRPr="00BA7473">
        <w:rPr>
          <w:rFonts w:cs="Arial"/>
          <w:szCs w:val="22"/>
        </w:rPr>
        <w:t>Preparing EU Progress Reports on Chapter 25</w:t>
      </w:r>
    </w:p>
    <w:p w:rsidR="00E766BB" w:rsidRPr="00BA7473" w:rsidRDefault="00E766BB" w:rsidP="00256C66">
      <w:pPr>
        <w:pStyle w:val="Listenabsatz"/>
        <w:numPr>
          <w:ilvl w:val="0"/>
          <w:numId w:val="5"/>
        </w:numPr>
        <w:rPr>
          <w:rFonts w:cs="Arial"/>
          <w:szCs w:val="22"/>
        </w:rPr>
      </w:pPr>
      <w:r w:rsidRPr="00BA7473">
        <w:rPr>
          <w:rFonts w:cs="Arial"/>
          <w:szCs w:val="22"/>
        </w:rPr>
        <w:t>Organising Workshop in Brussels on EU acquis topic (H2020; ERA Roadmap?)</w:t>
      </w:r>
    </w:p>
    <w:p w:rsidR="008D74D9" w:rsidRPr="00BA7473" w:rsidRDefault="008D74D9" w:rsidP="008D74D9">
      <w:pPr>
        <w:rPr>
          <w:rFonts w:cs="Arial"/>
          <w:szCs w:val="22"/>
          <w:lang w:val="en-US"/>
        </w:rPr>
      </w:pPr>
    </w:p>
    <w:p w:rsidR="008D74D9" w:rsidRPr="00BA7473" w:rsidRDefault="008D74D9" w:rsidP="008D74D9">
      <w:pPr>
        <w:rPr>
          <w:rFonts w:cs="Arial"/>
          <w:szCs w:val="22"/>
          <w:lang w:val="en-US"/>
        </w:rPr>
      </w:pPr>
    </w:p>
    <w:p w:rsidR="008D74D9" w:rsidRPr="00E766BB" w:rsidRDefault="008D74D9" w:rsidP="008D74D9">
      <w:pPr>
        <w:rPr>
          <w:rFonts w:ascii="Times New Roman" w:hAnsi="Times New Roman"/>
          <w:sz w:val="24"/>
          <w:lang w:val="en-US"/>
        </w:rPr>
      </w:pPr>
    </w:p>
    <w:p w:rsidR="008D74D9" w:rsidRPr="00E766BB" w:rsidRDefault="008D74D9" w:rsidP="008D74D9">
      <w:pPr>
        <w:rPr>
          <w:rFonts w:ascii="Times New Roman" w:hAnsi="Times New Roman"/>
          <w:sz w:val="24"/>
          <w:lang w:val="en-US"/>
        </w:rPr>
      </w:pPr>
      <w:bookmarkStart w:id="6" w:name="_GoBack"/>
      <w:bookmarkEnd w:id="6"/>
    </w:p>
    <w:p w:rsidR="008D74D9" w:rsidRPr="00E766BB" w:rsidRDefault="008D74D9" w:rsidP="008D74D9">
      <w:pPr>
        <w:rPr>
          <w:rFonts w:ascii="Times New Roman" w:hAnsi="Times New Roman"/>
          <w:sz w:val="24"/>
          <w:lang w:val="en-US"/>
        </w:rPr>
      </w:pPr>
    </w:p>
    <w:p w:rsidR="008D74D9" w:rsidRPr="00E766BB" w:rsidRDefault="008D74D9" w:rsidP="008D74D9">
      <w:pPr>
        <w:rPr>
          <w:rFonts w:ascii="Times New Roman" w:hAnsi="Times New Roman"/>
          <w:sz w:val="24"/>
          <w:lang w:val="en-US"/>
        </w:rPr>
      </w:pPr>
    </w:p>
    <w:p w:rsidR="008D74D9" w:rsidRPr="00E766BB" w:rsidRDefault="008D74D9" w:rsidP="008D74D9">
      <w:pPr>
        <w:rPr>
          <w:rFonts w:ascii="Times New Roman" w:hAnsi="Times New Roman"/>
          <w:sz w:val="24"/>
          <w:lang w:val="en-US"/>
        </w:rPr>
      </w:pPr>
    </w:p>
    <w:p w:rsidR="008D74D9" w:rsidRPr="00E766BB" w:rsidRDefault="008D74D9" w:rsidP="008D74D9">
      <w:pPr>
        <w:rPr>
          <w:rFonts w:ascii="Times New Roman" w:hAnsi="Times New Roman"/>
          <w:sz w:val="24"/>
          <w:lang w:val="en-US"/>
        </w:rPr>
      </w:pPr>
    </w:p>
    <w:p w:rsidR="008D74D9" w:rsidRPr="00E766BB" w:rsidRDefault="008D74D9" w:rsidP="008D74D9">
      <w:pPr>
        <w:rPr>
          <w:rFonts w:ascii="Times New Roman" w:hAnsi="Times New Roman"/>
          <w:sz w:val="24"/>
          <w:lang w:val="en-US"/>
        </w:rPr>
      </w:pPr>
    </w:p>
    <w:p w:rsidR="008D74D9" w:rsidRPr="00E766BB" w:rsidRDefault="008D74D9" w:rsidP="008D74D9">
      <w:pPr>
        <w:rPr>
          <w:rFonts w:ascii="Times New Roman" w:hAnsi="Times New Roman"/>
          <w:sz w:val="24"/>
          <w:lang w:val="en-US"/>
        </w:rPr>
      </w:pPr>
    </w:p>
    <w:p w:rsidR="008D74D9" w:rsidRPr="00E766BB" w:rsidRDefault="008D74D9" w:rsidP="008D74D9">
      <w:pPr>
        <w:rPr>
          <w:rFonts w:ascii="Times New Roman" w:hAnsi="Times New Roman"/>
          <w:sz w:val="24"/>
          <w:lang w:val="en-US"/>
        </w:rPr>
      </w:pPr>
    </w:p>
    <w:p w:rsidR="008D74D9" w:rsidRPr="00E766BB" w:rsidRDefault="008D74D9" w:rsidP="008D74D9">
      <w:pPr>
        <w:rPr>
          <w:rFonts w:ascii="Times New Roman" w:hAnsi="Times New Roman"/>
          <w:sz w:val="24"/>
          <w:lang w:val="en-US"/>
        </w:rPr>
      </w:pPr>
    </w:p>
    <w:p w:rsidR="008D74D9" w:rsidRPr="00E766BB" w:rsidRDefault="008D74D9" w:rsidP="008D74D9">
      <w:pPr>
        <w:rPr>
          <w:rFonts w:ascii="Times New Roman" w:hAnsi="Times New Roman"/>
          <w:sz w:val="24"/>
          <w:lang w:val="en-US"/>
        </w:rPr>
      </w:pPr>
    </w:p>
    <w:p w:rsidR="008D74D9" w:rsidRPr="00E766BB" w:rsidRDefault="008D74D9" w:rsidP="008D74D9">
      <w:pPr>
        <w:rPr>
          <w:rFonts w:ascii="Times New Roman" w:hAnsi="Times New Roman"/>
          <w:sz w:val="24"/>
          <w:lang w:val="en-US"/>
        </w:rPr>
      </w:pPr>
    </w:p>
    <w:p w:rsidR="008D74D9" w:rsidRPr="00E766BB" w:rsidRDefault="008D74D9" w:rsidP="008D74D9">
      <w:pPr>
        <w:rPr>
          <w:rFonts w:ascii="Times New Roman" w:hAnsi="Times New Roman"/>
          <w:sz w:val="24"/>
          <w:lang w:val="en-US"/>
        </w:rPr>
      </w:pPr>
    </w:p>
    <w:p w:rsidR="008D74D9" w:rsidRPr="00E766BB" w:rsidRDefault="008D74D9" w:rsidP="008D74D9">
      <w:pPr>
        <w:rPr>
          <w:rFonts w:ascii="Times New Roman" w:hAnsi="Times New Roman"/>
          <w:sz w:val="24"/>
          <w:lang w:val="en-US"/>
        </w:rPr>
      </w:pPr>
    </w:p>
    <w:p w:rsidR="008D74D9" w:rsidRPr="00E766BB" w:rsidRDefault="008D74D9" w:rsidP="008D74D9">
      <w:pPr>
        <w:rPr>
          <w:rFonts w:ascii="Times New Roman" w:hAnsi="Times New Roman"/>
          <w:sz w:val="24"/>
          <w:lang w:val="en-US"/>
        </w:rPr>
      </w:pPr>
    </w:p>
    <w:p w:rsidR="008D74D9" w:rsidRPr="00E766BB" w:rsidRDefault="008D74D9" w:rsidP="008D74D9">
      <w:pPr>
        <w:rPr>
          <w:rFonts w:ascii="Times New Roman" w:hAnsi="Times New Roman"/>
          <w:sz w:val="24"/>
          <w:lang w:val="en-US"/>
        </w:rPr>
      </w:pPr>
    </w:p>
    <w:p w:rsidR="008D74D9" w:rsidRPr="00E766BB" w:rsidRDefault="008D74D9" w:rsidP="008D74D9">
      <w:pPr>
        <w:rPr>
          <w:rFonts w:ascii="Times New Roman" w:hAnsi="Times New Roman"/>
          <w:sz w:val="24"/>
          <w:lang w:val="en-US"/>
        </w:rPr>
      </w:pPr>
    </w:p>
    <w:p w:rsidR="00ED2231" w:rsidRPr="008D74D9" w:rsidRDefault="00ED2231" w:rsidP="008D74D9">
      <w:pPr>
        <w:jc w:val="center"/>
        <w:rPr>
          <w:lang w:val="en-US"/>
        </w:rPr>
      </w:pPr>
    </w:p>
    <w:sectPr w:rsidR="00ED2231" w:rsidRPr="008D74D9" w:rsidSect="00B05A98">
      <w:headerReference w:type="default" r:id="rId8"/>
      <w:footerReference w:type="default" r:id="rId9"/>
      <w:pgSz w:w="11906" w:h="16838" w:code="9"/>
      <w:pgMar w:top="1440" w:right="1134" w:bottom="144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E67" w:rsidRDefault="00614E67">
      <w:r>
        <w:separator/>
      </w:r>
    </w:p>
    <w:p w:rsidR="00614E67" w:rsidRDefault="00614E67"/>
  </w:endnote>
  <w:endnote w:type="continuationSeparator" w:id="0">
    <w:p w:rsidR="00614E67" w:rsidRDefault="00614E67">
      <w:r>
        <w:continuationSeparator/>
      </w:r>
    </w:p>
    <w:p w:rsidR="00614E67" w:rsidRDefault="00614E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559" w:type="dxa"/>
      <w:tblLook w:val="01E0" w:firstRow="1" w:lastRow="1" w:firstColumn="1" w:lastColumn="1" w:noHBand="0" w:noVBand="0"/>
    </w:tblPr>
    <w:tblGrid>
      <w:gridCol w:w="5688"/>
      <w:gridCol w:w="2871"/>
    </w:tblGrid>
    <w:tr w:rsidR="00AB2559">
      <w:tc>
        <w:tcPr>
          <w:tcW w:w="5688" w:type="dxa"/>
          <w:vMerge w:val="restart"/>
          <w:vAlign w:val="center"/>
        </w:tcPr>
        <w:p w:rsidR="00AB2559" w:rsidRPr="00042DA6" w:rsidRDefault="00AB2559" w:rsidP="00042DA6">
          <w:pPr>
            <w:pStyle w:val="Fuzeile"/>
          </w:pPr>
        </w:p>
      </w:tc>
      <w:tc>
        <w:tcPr>
          <w:tcW w:w="2871" w:type="dxa"/>
          <w:vAlign w:val="center"/>
        </w:tcPr>
        <w:p w:rsidR="00AB2559" w:rsidRPr="00042DA6" w:rsidRDefault="00AB2559" w:rsidP="00042DA6">
          <w:pPr>
            <w:pStyle w:val="Fuzeile"/>
          </w:pPr>
        </w:p>
      </w:tc>
    </w:tr>
    <w:tr w:rsidR="00AB2559">
      <w:tc>
        <w:tcPr>
          <w:tcW w:w="5688" w:type="dxa"/>
          <w:vMerge/>
          <w:vAlign w:val="center"/>
        </w:tcPr>
        <w:p w:rsidR="00AB2559" w:rsidRPr="00042DA6" w:rsidRDefault="00AB2559" w:rsidP="00042DA6">
          <w:pPr>
            <w:pStyle w:val="Fuzeile"/>
          </w:pPr>
        </w:p>
      </w:tc>
      <w:tc>
        <w:tcPr>
          <w:tcW w:w="2871" w:type="dxa"/>
          <w:vAlign w:val="center"/>
        </w:tcPr>
        <w:p w:rsidR="00AB2559" w:rsidRPr="00042DA6" w:rsidRDefault="00AB2559" w:rsidP="000611B2">
          <w:pPr>
            <w:pStyle w:val="Fuzeile"/>
          </w:pPr>
          <w:r w:rsidRPr="00042DA6">
            <w:t xml:space="preserve">Page </w:t>
          </w:r>
          <w:r w:rsidRPr="00042DA6">
            <w:rPr>
              <w:rStyle w:val="Seitenzahl"/>
            </w:rPr>
            <w:fldChar w:fldCharType="begin"/>
          </w:r>
          <w:r w:rsidRPr="00042DA6">
            <w:rPr>
              <w:rStyle w:val="Seitenzahl"/>
            </w:rPr>
            <w:instrText xml:space="preserve"> PAGE </w:instrText>
          </w:r>
          <w:r w:rsidRPr="00042DA6">
            <w:rPr>
              <w:rStyle w:val="Seitenzahl"/>
            </w:rPr>
            <w:fldChar w:fldCharType="separate"/>
          </w:r>
          <w:r w:rsidR="00BA7473">
            <w:rPr>
              <w:rStyle w:val="Seitenzahl"/>
              <w:noProof/>
            </w:rPr>
            <w:t>2</w:t>
          </w:r>
          <w:r w:rsidRPr="00042DA6">
            <w:rPr>
              <w:rStyle w:val="Seitenzahl"/>
            </w:rPr>
            <w:fldChar w:fldCharType="end"/>
          </w:r>
          <w:r w:rsidRPr="00042DA6">
            <w:rPr>
              <w:rStyle w:val="Seitenzahl"/>
              <w:lang w:val="en-US"/>
            </w:rPr>
            <w:t xml:space="preserve"> / </w:t>
          </w:r>
          <w:r w:rsidRPr="00042DA6">
            <w:rPr>
              <w:rStyle w:val="Seitenzahl"/>
            </w:rPr>
            <w:fldChar w:fldCharType="begin"/>
          </w:r>
          <w:r w:rsidRPr="00042DA6">
            <w:rPr>
              <w:rStyle w:val="Seitenzahl"/>
            </w:rPr>
            <w:instrText xml:space="preserve"> NUMPAGES </w:instrText>
          </w:r>
          <w:r w:rsidRPr="00042DA6">
            <w:rPr>
              <w:rStyle w:val="Seitenzahl"/>
            </w:rPr>
            <w:fldChar w:fldCharType="separate"/>
          </w:r>
          <w:r w:rsidR="00BA7473">
            <w:rPr>
              <w:rStyle w:val="Seitenzahl"/>
              <w:noProof/>
            </w:rPr>
            <w:t>2</w:t>
          </w:r>
          <w:r w:rsidRPr="00042DA6">
            <w:rPr>
              <w:rStyle w:val="Seitenzahl"/>
            </w:rPr>
            <w:fldChar w:fldCharType="end"/>
          </w:r>
        </w:p>
      </w:tc>
    </w:tr>
  </w:tbl>
  <w:p w:rsidR="00AB2559" w:rsidRDefault="00AB25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E67" w:rsidRDefault="00614E67">
      <w:r>
        <w:separator/>
      </w:r>
    </w:p>
    <w:p w:rsidR="00614E67" w:rsidRDefault="00614E67"/>
  </w:footnote>
  <w:footnote w:type="continuationSeparator" w:id="0">
    <w:p w:rsidR="00614E67" w:rsidRDefault="00614E67">
      <w:r>
        <w:continuationSeparator/>
      </w:r>
    </w:p>
    <w:p w:rsidR="00614E67" w:rsidRDefault="00614E67"/>
  </w:footnote>
  <w:footnote w:id="1">
    <w:p w:rsidR="00AB2559" w:rsidRPr="00944A49" w:rsidRDefault="00AB2559" w:rsidP="00B05A98">
      <w:pPr>
        <w:pStyle w:val="Funotentext"/>
      </w:pPr>
      <w:r>
        <w:rPr>
          <w:rStyle w:val="Funotenzeichen"/>
        </w:rPr>
        <w:footnoteRef/>
      </w:r>
      <w:r>
        <w:t xml:space="preserve"> The progress reports are collected in preparation of the meetings of the Steering Platform on Research for the Western Balkan Countries. </w:t>
      </w:r>
      <w:r w:rsidR="00276BA2">
        <w:t>P</w:t>
      </w:r>
      <w:r>
        <w:t xml:space="preserve">lease submit your report to </w:t>
      </w:r>
      <w:r w:rsidR="00276BA2">
        <w:t>office@danube-inco.net</w:t>
      </w:r>
      <w:r>
        <w:t xml:space="preserve"> </w:t>
      </w:r>
      <w:r w:rsidRPr="00276BA2">
        <w:rPr>
          <w:b/>
          <w:u w:val="single"/>
        </w:rPr>
        <w:t xml:space="preserve">until June </w:t>
      </w:r>
      <w:r w:rsidR="00276BA2" w:rsidRPr="00276BA2">
        <w:rPr>
          <w:b/>
          <w:u w:val="single"/>
        </w:rPr>
        <w:t>1</w:t>
      </w:r>
      <w:r w:rsidRPr="00276BA2">
        <w:rPr>
          <w:b/>
          <w:u w:val="single"/>
        </w:rPr>
        <w:t>, 201</w:t>
      </w:r>
      <w:r w:rsidR="00276BA2" w:rsidRPr="00276BA2">
        <w:rPr>
          <w:b/>
          <w:u w:val="single"/>
        </w:rPr>
        <w:t>5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559" w:rsidRDefault="00AB2559" w:rsidP="0069242A">
    <w:pPr>
      <w:jc w:val="right"/>
      <w:rPr>
        <w:sz w:val="20"/>
        <w:szCs w:val="20"/>
      </w:rPr>
    </w:pPr>
  </w:p>
  <w:p w:rsidR="00AB2559" w:rsidRPr="0069242A" w:rsidRDefault="00AB2559" w:rsidP="0069242A">
    <w:pPr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93A83"/>
    <w:multiLevelType w:val="hybridMultilevel"/>
    <w:tmpl w:val="EACA0B38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4C784D12"/>
    <w:multiLevelType w:val="hybridMultilevel"/>
    <w:tmpl w:val="E9063938"/>
    <w:lvl w:ilvl="0" w:tplc="08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">
    <w:nsid w:val="52491155"/>
    <w:multiLevelType w:val="multilevel"/>
    <w:tmpl w:val="98FC9A2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7366C2C"/>
    <w:multiLevelType w:val="hybridMultilevel"/>
    <w:tmpl w:val="FE06BB64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79562622"/>
    <w:multiLevelType w:val="hybridMultilevel"/>
    <w:tmpl w:val="1D546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B2452C"/>
    <w:rsid w:val="00012D48"/>
    <w:rsid w:val="0003133A"/>
    <w:rsid w:val="00034B28"/>
    <w:rsid w:val="000353BC"/>
    <w:rsid w:val="00042DA6"/>
    <w:rsid w:val="000549D7"/>
    <w:rsid w:val="000611B2"/>
    <w:rsid w:val="000637D9"/>
    <w:rsid w:val="00065DD5"/>
    <w:rsid w:val="00070584"/>
    <w:rsid w:val="00076731"/>
    <w:rsid w:val="000818DC"/>
    <w:rsid w:val="00087C11"/>
    <w:rsid w:val="000B20ED"/>
    <w:rsid w:val="000C2797"/>
    <w:rsid w:val="000D64EF"/>
    <w:rsid w:val="000E3818"/>
    <w:rsid w:val="000F1D49"/>
    <w:rsid w:val="00104AB8"/>
    <w:rsid w:val="001128C6"/>
    <w:rsid w:val="00114920"/>
    <w:rsid w:val="0013430D"/>
    <w:rsid w:val="00134F48"/>
    <w:rsid w:val="00136957"/>
    <w:rsid w:val="0015222B"/>
    <w:rsid w:val="00152DCC"/>
    <w:rsid w:val="00172A3C"/>
    <w:rsid w:val="001856C3"/>
    <w:rsid w:val="001875C7"/>
    <w:rsid w:val="0019054C"/>
    <w:rsid w:val="001947FC"/>
    <w:rsid w:val="00195192"/>
    <w:rsid w:val="001A6FC3"/>
    <w:rsid w:val="001C4C7D"/>
    <w:rsid w:val="001D77C3"/>
    <w:rsid w:val="001D7DEE"/>
    <w:rsid w:val="001E0533"/>
    <w:rsid w:val="001E6FB6"/>
    <w:rsid w:val="00226FFA"/>
    <w:rsid w:val="00233FF2"/>
    <w:rsid w:val="00236330"/>
    <w:rsid w:val="00236F87"/>
    <w:rsid w:val="00237473"/>
    <w:rsid w:val="00245FC2"/>
    <w:rsid w:val="00256C66"/>
    <w:rsid w:val="00263D24"/>
    <w:rsid w:val="00264DC8"/>
    <w:rsid w:val="002761E5"/>
    <w:rsid w:val="00276BA2"/>
    <w:rsid w:val="002774AF"/>
    <w:rsid w:val="0029256F"/>
    <w:rsid w:val="0029584D"/>
    <w:rsid w:val="002A062C"/>
    <w:rsid w:val="002A30D6"/>
    <w:rsid w:val="002E1E27"/>
    <w:rsid w:val="002F4A27"/>
    <w:rsid w:val="002F670A"/>
    <w:rsid w:val="00304E9E"/>
    <w:rsid w:val="00326F67"/>
    <w:rsid w:val="00331D7D"/>
    <w:rsid w:val="00336D40"/>
    <w:rsid w:val="00342E2F"/>
    <w:rsid w:val="0035415E"/>
    <w:rsid w:val="00354CE4"/>
    <w:rsid w:val="00356F82"/>
    <w:rsid w:val="00372B92"/>
    <w:rsid w:val="00373993"/>
    <w:rsid w:val="00392AF4"/>
    <w:rsid w:val="00393AF0"/>
    <w:rsid w:val="003A26BD"/>
    <w:rsid w:val="003A69A8"/>
    <w:rsid w:val="003B44D7"/>
    <w:rsid w:val="003B70FA"/>
    <w:rsid w:val="003C1718"/>
    <w:rsid w:val="003D1427"/>
    <w:rsid w:val="003F5D7D"/>
    <w:rsid w:val="0041095B"/>
    <w:rsid w:val="004169BE"/>
    <w:rsid w:val="004561A7"/>
    <w:rsid w:val="00456A08"/>
    <w:rsid w:val="00470F93"/>
    <w:rsid w:val="00484E21"/>
    <w:rsid w:val="0048700C"/>
    <w:rsid w:val="00494BA7"/>
    <w:rsid w:val="005074AD"/>
    <w:rsid w:val="00507FAC"/>
    <w:rsid w:val="00534E9F"/>
    <w:rsid w:val="00536D93"/>
    <w:rsid w:val="005669D5"/>
    <w:rsid w:val="00575FFB"/>
    <w:rsid w:val="00596737"/>
    <w:rsid w:val="005B3616"/>
    <w:rsid w:val="005C08CE"/>
    <w:rsid w:val="005C4E78"/>
    <w:rsid w:val="005C79E6"/>
    <w:rsid w:val="005D6CA6"/>
    <w:rsid w:val="005D7D66"/>
    <w:rsid w:val="005E0BB9"/>
    <w:rsid w:val="005E3FF2"/>
    <w:rsid w:val="005F4234"/>
    <w:rsid w:val="005F4A12"/>
    <w:rsid w:val="00604C16"/>
    <w:rsid w:val="00610166"/>
    <w:rsid w:val="00614E67"/>
    <w:rsid w:val="00640BAD"/>
    <w:rsid w:val="006472EE"/>
    <w:rsid w:val="00653BBB"/>
    <w:rsid w:val="00656E34"/>
    <w:rsid w:val="00675FE4"/>
    <w:rsid w:val="006800CB"/>
    <w:rsid w:val="006812D7"/>
    <w:rsid w:val="0068751B"/>
    <w:rsid w:val="00690ADB"/>
    <w:rsid w:val="0069240A"/>
    <w:rsid w:val="0069242A"/>
    <w:rsid w:val="006944FC"/>
    <w:rsid w:val="0069696F"/>
    <w:rsid w:val="006A6DAA"/>
    <w:rsid w:val="006A77EC"/>
    <w:rsid w:val="006D2D53"/>
    <w:rsid w:val="006F4886"/>
    <w:rsid w:val="006F7FC0"/>
    <w:rsid w:val="007139FF"/>
    <w:rsid w:val="00714238"/>
    <w:rsid w:val="00742B04"/>
    <w:rsid w:val="007444DC"/>
    <w:rsid w:val="00746DA0"/>
    <w:rsid w:val="00747D79"/>
    <w:rsid w:val="00754692"/>
    <w:rsid w:val="007E0666"/>
    <w:rsid w:val="007E1ACD"/>
    <w:rsid w:val="007E61DC"/>
    <w:rsid w:val="007F34F2"/>
    <w:rsid w:val="00804F01"/>
    <w:rsid w:val="00824F19"/>
    <w:rsid w:val="00827554"/>
    <w:rsid w:val="00833211"/>
    <w:rsid w:val="00851E10"/>
    <w:rsid w:val="008528F1"/>
    <w:rsid w:val="00866EBD"/>
    <w:rsid w:val="008703AC"/>
    <w:rsid w:val="00880C7A"/>
    <w:rsid w:val="008C36A5"/>
    <w:rsid w:val="008D2418"/>
    <w:rsid w:val="008D6997"/>
    <w:rsid w:val="008D74D9"/>
    <w:rsid w:val="008E5A97"/>
    <w:rsid w:val="00903123"/>
    <w:rsid w:val="009232F8"/>
    <w:rsid w:val="00934335"/>
    <w:rsid w:val="00944A49"/>
    <w:rsid w:val="00945C4F"/>
    <w:rsid w:val="00951C64"/>
    <w:rsid w:val="00953B1E"/>
    <w:rsid w:val="00956664"/>
    <w:rsid w:val="009744F8"/>
    <w:rsid w:val="00981FCF"/>
    <w:rsid w:val="00984B17"/>
    <w:rsid w:val="009B4304"/>
    <w:rsid w:val="009C19CC"/>
    <w:rsid w:val="009C4C6B"/>
    <w:rsid w:val="009C71B9"/>
    <w:rsid w:val="00A04104"/>
    <w:rsid w:val="00A059C1"/>
    <w:rsid w:val="00A06C5E"/>
    <w:rsid w:val="00A124E2"/>
    <w:rsid w:val="00A1383C"/>
    <w:rsid w:val="00A17E44"/>
    <w:rsid w:val="00A3499A"/>
    <w:rsid w:val="00A353FA"/>
    <w:rsid w:val="00A36FBA"/>
    <w:rsid w:val="00A37DA9"/>
    <w:rsid w:val="00A52DF3"/>
    <w:rsid w:val="00A54A09"/>
    <w:rsid w:val="00A63AC1"/>
    <w:rsid w:val="00A70480"/>
    <w:rsid w:val="00A8013F"/>
    <w:rsid w:val="00A8424B"/>
    <w:rsid w:val="00A93175"/>
    <w:rsid w:val="00A95979"/>
    <w:rsid w:val="00AA3D9E"/>
    <w:rsid w:val="00AB2559"/>
    <w:rsid w:val="00AB3B84"/>
    <w:rsid w:val="00AB3F9B"/>
    <w:rsid w:val="00AB439F"/>
    <w:rsid w:val="00AB7F52"/>
    <w:rsid w:val="00AE3E4A"/>
    <w:rsid w:val="00AE4B58"/>
    <w:rsid w:val="00AF1621"/>
    <w:rsid w:val="00B009CE"/>
    <w:rsid w:val="00B05A98"/>
    <w:rsid w:val="00B1566F"/>
    <w:rsid w:val="00B23F37"/>
    <w:rsid w:val="00B2452C"/>
    <w:rsid w:val="00B31487"/>
    <w:rsid w:val="00B53BB8"/>
    <w:rsid w:val="00B57519"/>
    <w:rsid w:val="00B72E2A"/>
    <w:rsid w:val="00B77F1F"/>
    <w:rsid w:val="00B806AB"/>
    <w:rsid w:val="00B96EE2"/>
    <w:rsid w:val="00B973E9"/>
    <w:rsid w:val="00BA0435"/>
    <w:rsid w:val="00BA7473"/>
    <w:rsid w:val="00BB725C"/>
    <w:rsid w:val="00BC493A"/>
    <w:rsid w:val="00BE31EC"/>
    <w:rsid w:val="00C1594D"/>
    <w:rsid w:val="00C17D44"/>
    <w:rsid w:val="00C22C53"/>
    <w:rsid w:val="00C260A4"/>
    <w:rsid w:val="00C4113C"/>
    <w:rsid w:val="00C57785"/>
    <w:rsid w:val="00C81F97"/>
    <w:rsid w:val="00C84223"/>
    <w:rsid w:val="00C84457"/>
    <w:rsid w:val="00C850C0"/>
    <w:rsid w:val="00C90889"/>
    <w:rsid w:val="00C9092E"/>
    <w:rsid w:val="00CB310B"/>
    <w:rsid w:val="00CB7AC1"/>
    <w:rsid w:val="00CC1C76"/>
    <w:rsid w:val="00CC379D"/>
    <w:rsid w:val="00CD670B"/>
    <w:rsid w:val="00CE3287"/>
    <w:rsid w:val="00CF1E95"/>
    <w:rsid w:val="00CF58FD"/>
    <w:rsid w:val="00D030B0"/>
    <w:rsid w:val="00D04044"/>
    <w:rsid w:val="00D058B8"/>
    <w:rsid w:val="00D131D3"/>
    <w:rsid w:val="00D2151D"/>
    <w:rsid w:val="00D33A4B"/>
    <w:rsid w:val="00D36B53"/>
    <w:rsid w:val="00D4140B"/>
    <w:rsid w:val="00D71D5A"/>
    <w:rsid w:val="00D746B3"/>
    <w:rsid w:val="00D76144"/>
    <w:rsid w:val="00D83134"/>
    <w:rsid w:val="00D83906"/>
    <w:rsid w:val="00D849D9"/>
    <w:rsid w:val="00DA2E71"/>
    <w:rsid w:val="00DA3B97"/>
    <w:rsid w:val="00DA4993"/>
    <w:rsid w:val="00DB32D7"/>
    <w:rsid w:val="00DF0E9F"/>
    <w:rsid w:val="00DF720F"/>
    <w:rsid w:val="00E03525"/>
    <w:rsid w:val="00E177A6"/>
    <w:rsid w:val="00E33E17"/>
    <w:rsid w:val="00E35B23"/>
    <w:rsid w:val="00E3748C"/>
    <w:rsid w:val="00E42FEE"/>
    <w:rsid w:val="00E56122"/>
    <w:rsid w:val="00E766BB"/>
    <w:rsid w:val="00E766CE"/>
    <w:rsid w:val="00E777E5"/>
    <w:rsid w:val="00E85502"/>
    <w:rsid w:val="00EB4785"/>
    <w:rsid w:val="00ED2231"/>
    <w:rsid w:val="00EE2F69"/>
    <w:rsid w:val="00EF70C5"/>
    <w:rsid w:val="00EF7288"/>
    <w:rsid w:val="00F07928"/>
    <w:rsid w:val="00F07C78"/>
    <w:rsid w:val="00F11727"/>
    <w:rsid w:val="00F35A2D"/>
    <w:rsid w:val="00F661A7"/>
    <w:rsid w:val="00F75EC7"/>
    <w:rsid w:val="00F77239"/>
    <w:rsid w:val="00F933C8"/>
    <w:rsid w:val="00FB134B"/>
    <w:rsid w:val="00FB1A6F"/>
    <w:rsid w:val="00FB528C"/>
    <w:rsid w:val="00FC371F"/>
    <w:rsid w:val="00FE4B8F"/>
    <w:rsid w:val="00FF2BA2"/>
    <w:rsid w:val="00FF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51C64"/>
    <w:pPr>
      <w:spacing w:after="120"/>
    </w:pPr>
    <w:rPr>
      <w:rFonts w:ascii="Arial" w:hAnsi="Arial"/>
      <w:sz w:val="22"/>
      <w:szCs w:val="24"/>
      <w:lang w:eastAsia="el-GR"/>
    </w:rPr>
  </w:style>
  <w:style w:type="paragraph" w:styleId="berschrift1">
    <w:name w:val="heading 1"/>
    <w:basedOn w:val="Standard"/>
    <w:next w:val="Standard"/>
    <w:qFormat/>
    <w:rsid w:val="00536D93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536D93"/>
    <w:pPr>
      <w:keepNext/>
      <w:numPr>
        <w:ilvl w:val="1"/>
        <w:numId w:val="1"/>
      </w:numPr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536D93"/>
    <w:pPr>
      <w:keepNext/>
      <w:numPr>
        <w:ilvl w:val="2"/>
        <w:numId w:val="1"/>
      </w:numPr>
      <w:spacing w:before="24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536D93"/>
    <w:pPr>
      <w:keepNext/>
      <w:numPr>
        <w:ilvl w:val="3"/>
        <w:numId w:val="1"/>
      </w:numPr>
      <w:spacing w:before="240"/>
      <w:ind w:left="862" w:hanging="862"/>
      <w:outlineLvl w:val="3"/>
    </w:pPr>
    <w:rPr>
      <w:b/>
      <w:bCs/>
      <w:i/>
      <w:sz w:val="24"/>
      <w:szCs w:val="28"/>
    </w:rPr>
  </w:style>
  <w:style w:type="paragraph" w:styleId="berschrift5">
    <w:name w:val="heading 5"/>
    <w:basedOn w:val="Standard"/>
    <w:next w:val="Standard"/>
    <w:qFormat/>
    <w:rsid w:val="00B5751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5751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B5751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B5751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B57519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42DA6"/>
    <w:pPr>
      <w:tabs>
        <w:tab w:val="center" w:pos="4153"/>
        <w:tab w:val="right" w:pos="8306"/>
      </w:tabs>
      <w:jc w:val="center"/>
    </w:pPr>
    <w:rPr>
      <w:rFonts w:cs="Arial"/>
      <w:sz w:val="16"/>
      <w:szCs w:val="16"/>
      <w:lang w:val="en-US"/>
    </w:rPr>
  </w:style>
  <w:style w:type="paragraph" w:styleId="Fuzeile">
    <w:name w:val="footer"/>
    <w:basedOn w:val="Standard"/>
    <w:rsid w:val="00042DA6"/>
    <w:pPr>
      <w:tabs>
        <w:tab w:val="center" w:pos="4153"/>
        <w:tab w:val="right" w:pos="8306"/>
      </w:tabs>
      <w:jc w:val="center"/>
    </w:pPr>
    <w:rPr>
      <w:rFonts w:cs="Arial"/>
      <w:sz w:val="16"/>
      <w:szCs w:val="16"/>
    </w:rPr>
  </w:style>
  <w:style w:type="character" w:styleId="Seitenzahl">
    <w:name w:val="page number"/>
    <w:basedOn w:val="Absatz-Standardschriftart"/>
    <w:rsid w:val="0035415E"/>
  </w:style>
  <w:style w:type="paragraph" w:styleId="Titel">
    <w:name w:val="Title"/>
    <w:basedOn w:val="Standard"/>
    <w:qFormat/>
    <w:rsid w:val="00114920"/>
    <w:pPr>
      <w:spacing w:before="240" w:after="240"/>
      <w:jc w:val="center"/>
    </w:pPr>
    <w:rPr>
      <w:rFonts w:ascii="Arial Rounded MT Bold" w:hAnsi="Arial Rounded MT Bold" w:cs="Arial"/>
      <w:b/>
      <w:bCs/>
      <w:color w:val="000080"/>
      <w:kern w:val="28"/>
      <w:sz w:val="72"/>
      <w:szCs w:val="72"/>
      <w:lang w:val="en-US"/>
    </w:rPr>
  </w:style>
  <w:style w:type="table" w:styleId="Tabellendesign">
    <w:name w:val="Table Theme"/>
    <w:basedOn w:val="NormaleTabelle"/>
    <w:rsid w:val="00951C64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Fu-Endnotenberschrift">
    <w:name w:val="Note Heading"/>
    <w:basedOn w:val="Standard"/>
    <w:next w:val="Standard"/>
    <w:rsid w:val="00E85502"/>
  </w:style>
  <w:style w:type="paragraph" w:styleId="Untertitel">
    <w:name w:val="Subtitle"/>
    <w:basedOn w:val="Standard"/>
    <w:next w:val="Standard"/>
    <w:qFormat/>
    <w:rsid w:val="00336D40"/>
    <w:pPr>
      <w:spacing w:before="240" w:after="240"/>
      <w:jc w:val="center"/>
    </w:pPr>
    <w:rPr>
      <w:rFonts w:cs="Arial"/>
      <w:b/>
      <w:sz w:val="28"/>
    </w:rPr>
  </w:style>
  <w:style w:type="character" w:styleId="Hyperlink">
    <w:name w:val="Hyperlink"/>
    <w:rsid w:val="00B57519"/>
    <w:rPr>
      <w:color w:val="0000FF"/>
      <w:u w:val="single"/>
    </w:rPr>
  </w:style>
  <w:style w:type="paragraph" w:customStyle="1" w:styleId="Heading1nonum">
    <w:name w:val="Heading 1 (no num)"/>
    <w:basedOn w:val="berschrift1"/>
    <w:next w:val="Standard"/>
    <w:rsid w:val="00536D93"/>
    <w:pPr>
      <w:numPr>
        <w:numId w:val="0"/>
      </w:numPr>
    </w:pPr>
    <w:rPr>
      <w:lang w:val="en-US"/>
    </w:rPr>
  </w:style>
  <w:style w:type="paragraph" w:styleId="Beschriftung">
    <w:name w:val="caption"/>
    <w:basedOn w:val="Standard"/>
    <w:next w:val="Standard"/>
    <w:qFormat/>
    <w:rsid w:val="007E1ACD"/>
    <w:pPr>
      <w:spacing w:before="120"/>
      <w:jc w:val="center"/>
    </w:pPr>
    <w:rPr>
      <w:b/>
      <w:bCs/>
      <w:sz w:val="20"/>
      <w:szCs w:val="20"/>
    </w:rPr>
  </w:style>
  <w:style w:type="paragraph" w:styleId="Abbildungsverzeichnis">
    <w:name w:val="table of figures"/>
    <w:basedOn w:val="Standard"/>
    <w:next w:val="Standard"/>
    <w:semiHidden/>
    <w:rsid w:val="007444DC"/>
  </w:style>
  <w:style w:type="paragraph" w:styleId="Liste">
    <w:name w:val="List"/>
    <w:basedOn w:val="Standard"/>
    <w:rsid w:val="008C36A5"/>
    <w:pPr>
      <w:ind w:left="283" w:hanging="283"/>
    </w:pPr>
  </w:style>
  <w:style w:type="paragraph" w:styleId="Verzeichnis1">
    <w:name w:val="toc 1"/>
    <w:basedOn w:val="Standard"/>
    <w:next w:val="Standard"/>
    <w:autoRedefine/>
    <w:semiHidden/>
    <w:rsid w:val="0029584D"/>
    <w:pPr>
      <w:spacing w:before="120"/>
    </w:pPr>
    <w:rPr>
      <w:rFonts w:ascii="Times New Roman" w:hAnsi="Times New Roman"/>
      <w:b/>
      <w:bCs/>
      <w:szCs w:val="20"/>
    </w:rPr>
  </w:style>
  <w:style w:type="paragraph" w:styleId="Verzeichnis2">
    <w:name w:val="toc 2"/>
    <w:basedOn w:val="Standard"/>
    <w:next w:val="Standard"/>
    <w:autoRedefine/>
    <w:semiHidden/>
    <w:rsid w:val="001875C7"/>
    <w:pPr>
      <w:spacing w:after="0"/>
      <w:ind w:left="220"/>
    </w:pPr>
    <w:rPr>
      <w:rFonts w:ascii="Times New Roman" w:hAnsi="Times New Roman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semiHidden/>
    <w:rsid w:val="001875C7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Verzeichnis4">
    <w:name w:val="toc 4"/>
    <w:basedOn w:val="Standard"/>
    <w:next w:val="Standard"/>
    <w:autoRedefine/>
    <w:semiHidden/>
    <w:rsid w:val="005D7D66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Verzeichnis5">
    <w:name w:val="toc 5"/>
    <w:basedOn w:val="Standard"/>
    <w:next w:val="Standard"/>
    <w:autoRedefine/>
    <w:semiHidden/>
    <w:rsid w:val="005D7D66"/>
    <w:pPr>
      <w:spacing w:after="0"/>
      <w:ind w:left="880"/>
    </w:pPr>
    <w:rPr>
      <w:rFonts w:ascii="Times New Roman" w:hAnsi="Times New Roman"/>
      <w:sz w:val="18"/>
      <w:szCs w:val="18"/>
    </w:rPr>
  </w:style>
  <w:style w:type="paragraph" w:styleId="Verzeichnis6">
    <w:name w:val="toc 6"/>
    <w:basedOn w:val="Standard"/>
    <w:next w:val="Standard"/>
    <w:autoRedefine/>
    <w:semiHidden/>
    <w:rsid w:val="005D7D66"/>
    <w:pPr>
      <w:spacing w:after="0"/>
      <w:ind w:left="1100"/>
    </w:pPr>
    <w:rPr>
      <w:rFonts w:ascii="Times New Roman" w:hAnsi="Times New Roman"/>
      <w:sz w:val="18"/>
      <w:szCs w:val="18"/>
    </w:rPr>
  </w:style>
  <w:style w:type="paragraph" w:styleId="Verzeichnis7">
    <w:name w:val="toc 7"/>
    <w:basedOn w:val="Standard"/>
    <w:next w:val="Standard"/>
    <w:autoRedefine/>
    <w:semiHidden/>
    <w:rsid w:val="005D7D66"/>
    <w:pPr>
      <w:spacing w:after="0"/>
      <w:ind w:left="1320"/>
    </w:pPr>
    <w:rPr>
      <w:rFonts w:ascii="Times New Roman" w:hAnsi="Times New Roman"/>
      <w:sz w:val="18"/>
      <w:szCs w:val="18"/>
    </w:rPr>
  </w:style>
  <w:style w:type="paragraph" w:styleId="Verzeichnis8">
    <w:name w:val="toc 8"/>
    <w:basedOn w:val="Standard"/>
    <w:next w:val="Standard"/>
    <w:autoRedefine/>
    <w:semiHidden/>
    <w:rsid w:val="005D7D66"/>
    <w:pPr>
      <w:spacing w:after="0"/>
      <w:ind w:left="1540"/>
    </w:pPr>
    <w:rPr>
      <w:rFonts w:ascii="Times New Roman" w:hAnsi="Times New Roman"/>
      <w:sz w:val="18"/>
      <w:szCs w:val="18"/>
    </w:rPr>
  </w:style>
  <w:style w:type="paragraph" w:styleId="Verzeichnis9">
    <w:name w:val="toc 9"/>
    <w:basedOn w:val="Standard"/>
    <w:next w:val="Standard"/>
    <w:autoRedefine/>
    <w:semiHidden/>
    <w:rsid w:val="005D7D66"/>
    <w:pPr>
      <w:spacing w:after="0"/>
      <w:ind w:left="1760"/>
    </w:pPr>
    <w:rPr>
      <w:rFonts w:ascii="Times New Roman" w:hAnsi="Times New Roman"/>
      <w:sz w:val="18"/>
      <w:szCs w:val="18"/>
    </w:rPr>
  </w:style>
  <w:style w:type="table" w:styleId="Tabellenraster">
    <w:name w:val="Table Grid"/>
    <w:basedOn w:val="NormaleTabelle"/>
    <w:rsid w:val="00A8013F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46DA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FF2BA2"/>
    <w:rPr>
      <w:sz w:val="20"/>
      <w:szCs w:val="20"/>
    </w:rPr>
  </w:style>
  <w:style w:type="character" w:styleId="Funotenzeichen">
    <w:name w:val="footnote reference"/>
    <w:semiHidden/>
    <w:rsid w:val="00FF2BA2"/>
    <w:rPr>
      <w:vertAlign w:val="superscript"/>
    </w:rPr>
  </w:style>
  <w:style w:type="paragraph" w:styleId="Listenabsatz">
    <w:name w:val="List Paragraph"/>
    <w:basedOn w:val="Standard"/>
    <w:uiPriority w:val="34"/>
    <w:qFormat/>
    <w:rsid w:val="00256C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51C64"/>
    <w:pPr>
      <w:spacing w:after="120"/>
    </w:pPr>
    <w:rPr>
      <w:rFonts w:ascii="Arial" w:hAnsi="Arial"/>
      <w:sz w:val="22"/>
      <w:szCs w:val="24"/>
      <w:lang w:eastAsia="el-GR"/>
    </w:rPr>
  </w:style>
  <w:style w:type="paragraph" w:styleId="berschrift1">
    <w:name w:val="heading 1"/>
    <w:basedOn w:val="Standard"/>
    <w:next w:val="Standard"/>
    <w:qFormat/>
    <w:rsid w:val="00536D93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536D93"/>
    <w:pPr>
      <w:keepNext/>
      <w:numPr>
        <w:ilvl w:val="1"/>
        <w:numId w:val="1"/>
      </w:numPr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536D93"/>
    <w:pPr>
      <w:keepNext/>
      <w:numPr>
        <w:ilvl w:val="2"/>
        <w:numId w:val="1"/>
      </w:numPr>
      <w:spacing w:before="24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536D93"/>
    <w:pPr>
      <w:keepNext/>
      <w:numPr>
        <w:ilvl w:val="3"/>
        <w:numId w:val="1"/>
      </w:numPr>
      <w:spacing w:before="240"/>
      <w:ind w:left="862" w:hanging="862"/>
      <w:outlineLvl w:val="3"/>
    </w:pPr>
    <w:rPr>
      <w:b/>
      <w:bCs/>
      <w:i/>
      <w:sz w:val="24"/>
      <w:szCs w:val="28"/>
    </w:rPr>
  </w:style>
  <w:style w:type="paragraph" w:styleId="berschrift5">
    <w:name w:val="heading 5"/>
    <w:basedOn w:val="Standard"/>
    <w:next w:val="Standard"/>
    <w:qFormat/>
    <w:rsid w:val="00B5751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5751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B5751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B5751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B57519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42DA6"/>
    <w:pPr>
      <w:tabs>
        <w:tab w:val="center" w:pos="4153"/>
        <w:tab w:val="right" w:pos="8306"/>
      </w:tabs>
      <w:jc w:val="center"/>
    </w:pPr>
    <w:rPr>
      <w:rFonts w:cs="Arial"/>
      <w:sz w:val="16"/>
      <w:szCs w:val="16"/>
      <w:lang w:val="en-US"/>
    </w:rPr>
  </w:style>
  <w:style w:type="paragraph" w:styleId="Fuzeile">
    <w:name w:val="footer"/>
    <w:basedOn w:val="Standard"/>
    <w:rsid w:val="00042DA6"/>
    <w:pPr>
      <w:tabs>
        <w:tab w:val="center" w:pos="4153"/>
        <w:tab w:val="right" w:pos="8306"/>
      </w:tabs>
      <w:jc w:val="center"/>
    </w:pPr>
    <w:rPr>
      <w:rFonts w:cs="Arial"/>
      <w:sz w:val="16"/>
      <w:szCs w:val="16"/>
    </w:rPr>
  </w:style>
  <w:style w:type="character" w:styleId="Seitenzahl">
    <w:name w:val="page number"/>
    <w:basedOn w:val="Absatz-Standardschriftart"/>
    <w:rsid w:val="0035415E"/>
  </w:style>
  <w:style w:type="paragraph" w:styleId="Titel">
    <w:name w:val="Title"/>
    <w:basedOn w:val="Standard"/>
    <w:qFormat/>
    <w:rsid w:val="00114920"/>
    <w:pPr>
      <w:spacing w:before="240" w:after="240"/>
      <w:jc w:val="center"/>
    </w:pPr>
    <w:rPr>
      <w:rFonts w:ascii="Arial Rounded MT Bold" w:hAnsi="Arial Rounded MT Bold" w:cs="Arial"/>
      <w:b/>
      <w:bCs/>
      <w:color w:val="000080"/>
      <w:kern w:val="28"/>
      <w:sz w:val="72"/>
      <w:szCs w:val="72"/>
      <w:lang w:val="en-US"/>
    </w:rPr>
  </w:style>
  <w:style w:type="table" w:styleId="Tabellendesign">
    <w:name w:val="Table Theme"/>
    <w:basedOn w:val="NormaleTabelle"/>
    <w:rsid w:val="00951C64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Fu-Endnotenberschrift">
    <w:name w:val="Note Heading"/>
    <w:basedOn w:val="Standard"/>
    <w:next w:val="Standard"/>
    <w:rsid w:val="00E85502"/>
  </w:style>
  <w:style w:type="paragraph" w:styleId="Untertitel">
    <w:name w:val="Subtitle"/>
    <w:basedOn w:val="Standard"/>
    <w:next w:val="Standard"/>
    <w:qFormat/>
    <w:rsid w:val="00336D40"/>
    <w:pPr>
      <w:spacing w:before="240" w:after="240"/>
      <w:jc w:val="center"/>
    </w:pPr>
    <w:rPr>
      <w:rFonts w:cs="Arial"/>
      <w:b/>
      <w:sz w:val="28"/>
    </w:rPr>
  </w:style>
  <w:style w:type="character" w:styleId="Hyperlink">
    <w:name w:val="Hyperlink"/>
    <w:rsid w:val="00B57519"/>
    <w:rPr>
      <w:color w:val="0000FF"/>
      <w:u w:val="single"/>
    </w:rPr>
  </w:style>
  <w:style w:type="paragraph" w:customStyle="1" w:styleId="Heading1nonum">
    <w:name w:val="Heading 1 (no num)"/>
    <w:basedOn w:val="berschrift1"/>
    <w:next w:val="Standard"/>
    <w:rsid w:val="00536D93"/>
    <w:pPr>
      <w:numPr>
        <w:numId w:val="0"/>
      </w:numPr>
    </w:pPr>
    <w:rPr>
      <w:lang w:val="en-US"/>
    </w:rPr>
  </w:style>
  <w:style w:type="paragraph" w:styleId="Beschriftung">
    <w:name w:val="caption"/>
    <w:basedOn w:val="Standard"/>
    <w:next w:val="Standard"/>
    <w:qFormat/>
    <w:rsid w:val="007E1ACD"/>
    <w:pPr>
      <w:spacing w:before="120"/>
      <w:jc w:val="center"/>
    </w:pPr>
    <w:rPr>
      <w:b/>
      <w:bCs/>
      <w:sz w:val="20"/>
      <w:szCs w:val="20"/>
    </w:rPr>
  </w:style>
  <w:style w:type="paragraph" w:styleId="Abbildungsverzeichnis">
    <w:name w:val="table of figures"/>
    <w:basedOn w:val="Standard"/>
    <w:next w:val="Standard"/>
    <w:semiHidden/>
    <w:rsid w:val="007444DC"/>
  </w:style>
  <w:style w:type="paragraph" w:styleId="Liste">
    <w:name w:val="List"/>
    <w:basedOn w:val="Standard"/>
    <w:rsid w:val="008C36A5"/>
    <w:pPr>
      <w:ind w:left="283" w:hanging="283"/>
    </w:pPr>
  </w:style>
  <w:style w:type="paragraph" w:styleId="Verzeichnis1">
    <w:name w:val="toc 1"/>
    <w:basedOn w:val="Standard"/>
    <w:next w:val="Standard"/>
    <w:autoRedefine/>
    <w:semiHidden/>
    <w:rsid w:val="0029584D"/>
    <w:pPr>
      <w:spacing w:before="120"/>
    </w:pPr>
    <w:rPr>
      <w:rFonts w:ascii="Times New Roman" w:hAnsi="Times New Roman"/>
      <w:b/>
      <w:bCs/>
      <w:szCs w:val="20"/>
    </w:rPr>
  </w:style>
  <w:style w:type="paragraph" w:styleId="Verzeichnis2">
    <w:name w:val="toc 2"/>
    <w:basedOn w:val="Standard"/>
    <w:next w:val="Standard"/>
    <w:autoRedefine/>
    <w:semiHidden/>
    <w:rsid w:val="001875C7"/>
    <w:pPr>
      <w:spacing w:after="0"/>
      <w:ind w:left="220"/>
    </w:pPr>
    <w:rPr>
      <w:rFonts w:ascii="Times New Roman" w:hAnsi="Times New Roman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semiHidden/>
    <w:rsid w:val="001875C7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Verzeichnis4">
    <w:name w:val="toc 4"/>
    <w:basedOn w:val="Standard"/>
    <w:next w:val="Standard"/>
    <w:autoRedefine/>
    <w:semiHidden/>
    <w:rsid w:val="005D7D66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Verzeichnis5">
    <w:name w:val="toc 5"/>
    <w:basedOn w:val="Standard"/>
    <w:next w:val="Standard"/>
    <w:autoRedefine/>
    <w:semiHidden/>
    <w:rsid w:val="005D7D66"/>
    <w:pPr>
      <w:spacing w:after="0"/>
      <w:ind w:left="880"/>
    </w:pPr>
    <w:rPr>
      <w:rFonts w:ascii="Times New Roman" w:hAnsi="Times New Roman"/>
      <w:sz w:val="18"/>
      <w:szCs w:val="18"/>
    </w:rPr>
  </w:style>
  <w:style w:type="paragraph" w:styleId="Verzeichnis6">
    <w:name w:val="toc 6"/>
    <w:basedOn w:val="Standard"/>
    <w:next w:val="Standard"/>
    <w:autoRedefine/>
    <w:semiHidden/>
    <w:rsid w:val="005D7D66"/>
    <w:pPr>
      <w:spacing w:after="0"/>
      <w:ind w:left="1100"/>
    </w:pPr>
    <w:rPr>
      <w:rFonts w:ascii="Times New Roman" w:hAnsi="Times New Roman"/>
      <w:sz w:val="18"/>
      <w:szCs w:val="18"/>
    </w:rPr>
  </w:style>
  <w:style w:type="paragraph" w:styleId="Verzeichnis7">
    <w:name w:val="toc 7"/>
    <w:basedOn w:val="Standard"/>
    <w:next w:val="Standard"/>
    <w:autoRedefine/>
    <w:semiHidden/>
    <w:rsid w:val="005D7D66"/>
    <w:pPr>
      <w:spacing w:after="0"/>
      <w:ind w:left="1320"/>
    </w:pPr>
    <w:rPr>
      <w:rFonts w:ascii="Times New Roman" w:hAnsi="Times New Roman"/>
      <w:sz w:val="18"/>
      <w:szCs w:val="18"/>
    </w:rPr>
  </w:style>
  <w:style w:type="paragraph" w:styleId="Verzeichnis8">
    <w:name w:val="toc 8"/>
    <w:basedOn w:val="Standard"/>
    <w:next w:val="Standard"/>
    <w:autoRedefine/>
    <w:semiHidden/>
    <w:rsid w:val="005D7D66"/>
    <w:pPr>
      <w:spacing w:after="0"/>
      <w:ind w:left="1540"/>
    </w:pPr>
    <w:rPr>
      <w:rFonts w:ascii="Times New Roman" w:hAnsi="Times New Roman"/>
      <w:sz w:val="18"/>
      <w:szCs w:val="18"/>
    </w:rPr>
  </w:style>
  <w:style w:type="paragraph" w:styleId="Verzeichnis9">
    <w:name w:val="toc 9"/>
    <w:basedOn w:val="Standard"/>
    <w:next w:val="Standard"/>
    <w:autoRedefine/>
    <w:semiHidden/>
    <w:rsid w:val="005D7D66"/>
    <w:pPr>
      <w:spacing w:after="0"/>
      <w:ind w:left="1760"/>
    </w:pPr>
    <w:rPr>
      <w:rFonts w:ascii="Times New Roman" w:hAnsi="Times New Roman"/>
      <w:sz w:val="18"/>
      <w:szCs w:val="18"/>
    </w:rPr>
  </w:style>
  <w:style w:type="table" w:styleId="Tabellenraster">
    <w:name w:val="Table Grid"/>
    <w:basedOn w:val="NormaleTabelle"/>
    <w:rsid w:val="00A8013F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46DA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FF2BA2"/>
    <w:rPr>
      <w:sz w:val="20"/>
      <w:szCs w:val="20"/>
    </w:rPr>
  </w:style>
  <w:style w:type="character" w:styleId="Funotenzeichen">
    <w:name w:val="footnote reference"/>
    <w:semiHidden/>
    <w:rsid w:val="00FF2BA2"/>
    <w:rPr>
      <w:vertAlign w:val="superscript"/>
    </w:rPr>
  </w:style>
  <w:style w:type="paragraph" w:styleId="Listenabsatz">
    <w:name w:val="List Paragraph"/>
    <w:basedOn w:val="Standard"/>
    <w:uiPriority w:val="34"/>
    <w:qFormat/>
    <w:rsid w:val="00256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1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3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WBC-INCO.Net</vt:lpstr>
      <vt:lpstr>WBC-INCO.Net</vt:lpstr>
    </vt:vector>
  </TitlesOfParts>
  <Company>Zentrum für soziale Innovation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WBC-INCO.Net</dc:title>
  <dc:subject>WBC Periodic Progress Report for WBC Steering Platform</dc:subject>
  <dc:creator>Buchbauer, BMWF-AT</dc:creator>
  <cp:lastModifiedBy>Ines Marinkovic</cp:lastModifiedBy>
  <cp:revision>5</cp:revision>
  <cp:lastPrinted>2015-06-02T16:05:00Z</cp:lastPrinted>
  <dcterms:created xsi:type="dcterms:W3CDTF">2015-06-06T16:24:00Z</dcterms:created>
  <dcterms:modified xsi:type="dcterms:W3CDTF">2015-06-06T16:49:00Z</dcterms:modified>
</cp:coreProperties>
</file>