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38AEA" w14:textId="57DCD8E8" w:rsidR="00E53059" w:rsidRDefault="00E53059" w:rsidP="00E53059">
      <w:pPr>
        <w:autoSpaceDE w:val="0"/>
        <w:autoSpaceDN w:val="0"/>
        <w:adjustRightInd w:val="0"/>
        <w:spacing w:after="0" w:line="240" w:lineRule="auto"/>
        <w:rPr>
          <w:rFonts w:cstheme="minorHAnsi"/>
          <w:b/>
          <w:bCs/>
          <w:color w:val="333333"/>
          <w:sz w:val="28"/>
          <w:szCs w:val="28"/>
        </w:rPr>
      </w:pPr>
      <w:bookmarkStart w:id="0" w:name="_GoBack"/>
      <w:bookmarkEnd w:id="0"/>
      <w:r w:rsidRPr="00E9216B">
        <w:rPr>
          <w:rFonts w:cstheme="minorHAnsi"/>
          <w:b/>
          <w:bCs/>
          <w:color w:val="333333"/>
          <w:sz w:val="28"/>
          <w:szCs w:val="28"/>
        </w:rPr>
        <w:t>Committee of the Regions EWRC 2022</w:t>
      </w:r>
    </w:p>
    <w:p w14:paraId="4E7A3331" w14:textId="410AC2C1" w:rsidR="00A11735" w:rsidRDefault="00A11735" w:rsidP="00E53059">
      <w:pPr>
        <w:autoSpaceDE w:val="0"/>
        <w:autoSpaceDN w:val="0"/>
        <w:adjustRightInd w:val="0"/>
        <w:spacing w:after="0" w:line="240" w:lineRule="auto"/>
        <w:rPr>
          <w:rFonts w:cstheme="minorHAnsi"/>
          <w:b/>
          <w:bCs/>
          <w:color w:val="333333"/>
          <w:sz w:val="28"/>
          <w:szCs w:val="28"/>
        </w:rPr>
      </w:pPr>
    </w:p>
    <w:p w14:paraId="54DE4BCA" w14:textId="5E196BEA" w:rsidR="00A11735" w:rsidRDefault="00A11735" w:rsidP="00E53059">
      <w:pPr>
        <w:autoSpaceDE w:val="0"/>
        <w:autoSpaceDN w:val="0"/>
        <w:adjustRightInd w:val="0"/>
        <w:spacing w:after="0" w:line="240" w:lineRule="auto"/>
        <w:rPr>
          <w:rFonts w:cstheme="minorHAnsi"/>
          <w:b/>
          <w:bCs/>
          <w:color w:val="333333"/>
          <w:sz w:val="28"/>
          <w:szCs w:val="28"/>
        </w:rPr>
      </w:pPr>
      <w:r>
        <w:rPr>
          <w:rFonts w:cstheme="minorHAnsi"/>
          <w:b/>
          <w:bCs/>
          <w:color w:val="333333"/>
          <w:sz w:val="28"/>
          <w:szCs w:val="28"/>
        </w:rPr>
        <w:t>Friends of Smart Specialisation Seminar (on-line)</w:t>
      </w:r>
    </w:p>
    <w:p w14:paraId="71B29A80" w14:textId="6BDE2618" w:rsidR="00A11735" w:rsidRDefault="00A11735" w:rsidP="00E53059">
      <w:pPr>
        <w:autoSpaceDE w:val="0"/>
        <w:autoSpaceDN w:val="0"/>
        <w:adjustRightInd w:val="0"/>
        <w:spacing w:after="0" w:line="240" w:lineRule="auto"/>
        <w:rPr>
          <w:rFonts w:cstheme="minorHAnsi"/>
          <w:b/>
          <w:bCs/>
          <w:color w:val="333333"/>
          <w:sz w:val="28"/>
          <w:szCs w:val="28"/>
        </w:rPr>
      </w:pPr>
    </w:p>
    <w:p w14:paraId="446861D3" w14:textId="1F90915A" w:rsidR="00A11735" w:rsidRDefault="00A11735" w:rsidP="00E53059">
      <w:pPr>
        <w:autoSpaceDE w:val="0"/>
        <w:autoSpaceDN w:val="0"/>
        <w:adjustRightInd w:val="0"/>
        <w:spacing w:after="0" w:line="240" w:lineRule="auto"/>
        <w:rPr>
          <w:rFonts w:cstheme="minorHAnsi"/>
          <w:b/>
          <w:bCs/>
          <w:color w:val="333333"/>
          <w:sz w:val="28"/>
          <w:szCs w:val="28"/>
        </w:rPr>
      </w:pPr>
      <w:r>
        <w:rPr>
          <w:rFonts w:cstheme="minorHAnsi"/>
          <w:b/>
          <w:bCs/>
          <w:color w:val="333333"/>
          <w:sz w:val="28"/>
          <w:szCs w:val="28"/>
        </w:rPr>
        <w:t xml:space="preserve">Smart specialisation and ERA Hubs: a new and winning combination? </w:t>
      </w:r>
    </w:p>
    <w:p w14:paraId="0EE31D3A" w14:textId="39E4FF28" w:rsidR="00925F54" w:rsidRDefault="00925F54" w:rsidP="00E53059">
      <w:pPr>
        <w:autoSpaceDE w:val="0"/>
        <w:autoSpaceDN w:val="0"/>
        <w:adjustRightInd w:val="0"/>
        <w:spacing w:after="0" w:line="240" w:lineRule="auto"/>
        <w:rPr>
          <w:rFonts w:cstheme="minorHAnsi"/>
          <w:b/>
          <w:bCs/>
          <w:color w:val="333333"/>
          <w:sz w:val="28"/>
          <w:szCs w:val="28"/>
        </w:rPr>
      </w:pPr>
    </w:p>
    <w:p w14:paraId="211D6724" w14:textId="1945CE95" w:rsidR="00925F54" w:rsidRPr="00E9216B" w:rsidRDefault="00925F54" w:rsidP="00E53059">
      <w:pPr>
        <w:autoSpaceDE w:val="0"/>
        <w:autoSpaceDN w:val="0"/>
        <w:adjustRightInd w:val="0"/>
        <w:spacing w:after="0" w:line="240" w:lineRule="auto"/>
        <w:rPr>
          <w:rFonts w:cstheme="minorHAnsi"/>
          <w:b/>
          <w:bCs/>
          <w:color w:val="333333"/>
          <w:sz w:val="28"/>
          <w:szCs w:val="28"/>
        </w:rPr>
      </w:pPr>
      <w:r>
        <w:rPr>
          <w:rFonts w:cstheme="minorHAnsi"/>
          <w:b/>
          <w:bCs/>
          <w:color w:val="333333"/>
          <w:sz w:val="28"/>
          <w:szCs w:val="28"/>
        </w:rPr>
        <w:t>Thursday 13</w:t>
      </w:r>
      <w:r w:rsidRPr="00925F54">
        <w:rPr>
          <w:rFonts w:cstheme="minorHAnsi"/>
          <w:b/>
          <w:bCs/>
          <w:color w:val="333333"/>
          <w:sz w:val="28"/>
          <w:szCs w:val="28"/>
          <w:vertAlign w:val="superscript"/>
        </w:rPr>
        <w:t>th</w:t>
      </w:r>
      <w:r>
        <w:rPr>
          <w:rFonts w:cstheme="minorHAnsi"/>
          <w:b/>
          <w:bCs/>
          <w:color w:val="333333"/>
          <w:sz w:val="28"/>
          <w:szCs w:val="28"/>
        </w:rPr>
        <w:t xml:space="preserve"> October 2022 14.00-15.00</w:t>
      </w:r>
    </w:p>
    <w:p w14:paraId="7B24F8E9" w14:textId="77777777" w:rsidR="00E53059" w:rsidRPr="00E9216B" w:rsidRDefault="00E53059" w:rsidP="00E53059">
      <w:pPr>
        <w:autoSpaceDE w:val="0"/>
        <w:autoSpaceDN w:val="0"/>
        <w:adjustRightInd w:val="0"/>
        <w:spacing w:after="0" w:line="240" w:lineRule="auto"/>
        <w:rPr>
          <w:rFonts w:cstheme="minorHAnsi"/>
          <w:b/>
          <w:bCs/>
          <w:color w:val="333333"/>
          <w:sz w:val="28"/>
          <w:szCs w:val="28"/>
        </w:rPr>
      </w:pPr>
    </w:p>
    <w:p w14:paraId="198F423B" w14:textId="77C4C594" w:rsidR="00E53059" w:rsidRPr="0038134D" w:rsidRDefault="00E53059" w:rsidP="00E53059">
      <w:pPr>
        <w:autoSpaceDE w:val="0"/>
        <w:autoSpaceDN w:val="0"/>
        <w:adjustRightInd w:val="0"/>
        <w:spacing w:after="0" w:line="240" w:lineRule="auto"/>
        <w:rPr>
          <w:rFonts w:cstheme="minorHAnsi"/>
          <w:b/>
          <w:bCs/>
          <w:color w:val="333333"/>
          <w:sz w:val="24"/>
          <w:szCs w:val="24"/>
        </w:rPr>
      </w:pPr>
      <w:r w:rsidRPr="0038134D">
        <w:rPr>
          <w:rFonts w:cstheme="minorHAnsi"/>
          <w:b/>
          <w:bCs/>
          <w:color w:val="333333"/>
          <w:sz w:val="24"/>
          <w:szCs w:val="24"/>
        </w:rPr>
        <w:t>Event description</w:t>
      </w:r>
    </w:p>
    <w:p w14:paraId="27EC9565" w14:textId="546DFEBA" w:rsidR="00E53059" w:rsidRDefault="00E53059" w:rsidP="00E53059">
      <w:pPr>
        <w:autoSpaceDE w:val="0"/>
        <w:autoSpaceDN w:val="0"/>
        <w:adjustRightInd w:val="0"/>
        <w:spacing w:after="0" w:line="240" w:lineRule="auto"/>
        <w:rPr>
          <w:rFonts w:ascii="FreeSansOblique" w:hAnsi="FreeSansOblique" w:cs="FreeSansOblique"/>
          <w:i/>
          <w:iCs/>
          <w:color w:val="777777"/>
          <w:sz w:val="20"/>
          <w:szCs w:val="20"/>
        </w:rPr>
      </w:pPr>
    </w:p>
    <w:p w14:paraId="3C2D9C21" w14:textId="21B91CCC" w:rsidR="00E53059" w:rsidRPr="00BC56EC" w:rsidRDefault="00E53059" w:rsidP="00E53059">
      <w:pPr>
        <w:autoSpaceDE w:val="0"/>
        <w:autoSpaceDN w:val="0"/>
        <w:adjustRightInd w:val="0"/>
        <w:spacing w:after="0" w:line="240" w:lineRule="auto"/>
        <w:rPr>
          <w:rFonts w:cstheme="minorHAnsi"/>
          <w:color w:val="333333"/>
          <w:sz w:val="24"/>
          <w:szCs w:val="24"/>
        </w:rPr>
      </w:pPr>
      <w:r w:rsidRPr="00BC56EC">
        <w:rPr>
          <w:rFonts w:cstheme="minorHAnsi"/>
          <w:color w:val="333333"/>
          <w:sz w:val="24"/>
          <w:szCs w:val="24"/>
        </w:rPr>
        <w:t>This event will examine the changing role of smart specialisation within Cohesion Policy and beyond in the context of the New European Innovation Agenda where a stronger focus is placed on place-based innovation ecosystems. S3 is also gaining relevance to the European Research Area (ERA) with the emergence of new smart intermediaries like ERA Hubs and experiments such as the Partnerships for Regional Innovation (PRI) where a strengthened territorial link to research and innovation is sought.</w:t>
      </w:r>
    </w:p>
    <w:p w14:paraId="621D4804" w14:textId="77777777" w:rsidR="00E53059" w:rsidRPr="00BC56EC" w:rsidRDefault="00E53059" w:rsidP="00E53059">
      <w:pPr>
        <w:autoSpaceDE w:val="0"/>
        <w:autoSpaceDN w:val="0"/>
        <w:adjustRightInd w:val="0"/>
        <w:spacing w:after="0" w:line="240" w:lineRule="auto"/>
        <w:rPr>
          <w:rFonts w:ascii="FreeSans" w:hAnsi="FreeSans" w:cs="FreeSans"/>
          <w:color w:val="333333"/>
          <w:sz w:val="24"/>
          <w:szCs w:val="24"/>
        </w:rPr>
      </w:pPr>
    </w:p>
    <w:p w14:paraId="64595657" w14:textId="5F1E38B7" w:rsidR="00E53059" w:rsidRDefault="00E53059" w:rsidP="00E53059">
      <w:pPr>
        <w:autoSpaceDE w:val="0"/>
        <w:autoSpaceDN w:val="0"/>
        <w:adjustRightInd w:val="0"/>
        <w:spacing w:after="0" w:line="240" w:lineRule="auto"/>
        <w:rPr>
          <w:rFonts w:cstheme="minorHAnsi"/>
          <w:b/>
          <w:bCs/>
          <w:color w:val="333333"/>
          <w:sz w:val="24"/>
          <w:szCs w:val="24"/>
        </w:rPr>
      </w:pPr>
      <w:r w:rsidRPr="00BC56EC">
        <w:rPr>
          <w:rFonts w:cstheme="minorHAnsi"/>
          <w:b/>
          <w:bCs/>
          <w:color w:val="333333"/>
          <w:sz w:val="24"/>
          <w:szCs w:val="24"/>
        </w:rPr>
        <w:t>Speakers</w:t>
      </w:r>
    </w:p>
    <w:p w14:paraId="2572A4B1" w14:textId="77777777" w:rsidR="00925F54" w:rsidRPr="00BC56EC" w:rsidRDefault="00925F54" w:rsidP="00E53059">
      <w:pPr>
        <w:autoSpaceDE w:val="0"/>
        <w:autoSpaceDN w:val="0"/>
        <w:adjustRightInd w:val="0"/>
        <w:spacing w:after="0" w:line="240" w:lineRule="auto"/>
        <w:rPr>
          <w:rFonts w:cstheme="minorHAnsi"/>
          <w:b/>
          <w:bCs/>
          <w:color w:val="333333"/>
          <w:sz w:val="24"/>
          <w:szCs w:val="24"/>
        </w:rPr>
      </w:pPr>
    </w:p>
    <w:p w14:paraId="52524243" w14:textId="77777777" w:rsidR="00E53059" w:rsidRPr="00BC56EC" w:rsidRDefault="00E53059" w:rsidP="00E9216B">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 Dimitri Corpakis, PhD, Friends of Smart Specialisation (FoSS) Co-founder and member; former EC</w:t>
      </w:r>
    </w:p>
    <w:p w14:paraId="38C4EB71" w14:textId="77777777" w:rsidR="00E53059" w:rsidRPr="00BC56EC" w:rsidRDefault="00E53059" w:rsidP="00E9216B">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official (Moderator)</w:t>
      </w:r>
    </w:p>
    <w:p w14:paraId="7589257D" w14:textId="77777777" w:rsidR="00E53059" w:rsidRPr="00BC56EC" w:rsidRDefault="00E53059" w:rsidP="00E9216B">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 Mr Markku Markkula, Former President of the CoR, President of the Helsinki Region</w:t>
      </w:r>
    </w:p>
    <w:p w14:paraId="29702BA4" w14:textId="77777777" w:rsidR="00E53059" w:rsidRPr="00BC56EC" w:rsidRDefault="00E53059" w:rsidP="00E9216B">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 Mr Patrick Brenier, Advisor to the Director of the ERA and Open Science, DG Research and</w:t>
      </w:r>
    </w:p>
    <w:p w14:paraId="4F46F68A" w14:textId="77777777" w:rsidR="00E53059" w:rsidRPr="00BC56EC" w:rsidRDefault="00E53059" w:rsidP="00E9216B">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Innovation, European Commission</w:t>
      </w:r>
    </w:p>
    <w:p w14:paraId="706CDC4E" w14:textId="77777777" w:rsidR="00E53059" w:rsidRPr="00BC56EC" w:rsidRDefault="00E53059" w:rsidP="00E9216B">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 Ms Pirita Lindholm, Director ERRIN</w:t>
      </w:r>
    </w:p>
    <w:p w14:paraId="1B4C83D1" w14:textId="77777777" w:rsidR="00E53059" w:rsidRPr="00BC56EC" w:rsidRDefault="00E53059" w:rsidP="00E9216B">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 Ms Fatime Barbara Hegyi, PhD, Independent Researcher and formerly at EC Joint Research Centre</w:t>
      </w:r>
    </w:p>
    <w:p w14:paraId="5F15D3BD" w14:textId="77777777" w:rsidR="00E53059" w:rsidRPr="00BC56EC" w:rsidRDefault="00E53059" w:rsidP="00E53059">
      <w:pPr>
        <w:autoSpaceDE w:val="0"/>
        <w:autoSpaceDN w:val="0"/>
        <w:adjustRightInd w:val="0"/>
        <w:spacing w:after="0" w:line="240" w:lineRule="auto"/>
        <w:rPr>
          <w:rFonts w:cstheme="minorHAnsi"/>
          <w:color w:val="333333"/>
          <w:sz w:val="24"/>
          <w:szCs w:val="24"/>
        </w:rPr>
      </w:pPr>
    </w:p>
    <w:p w14:paraId="6169968E" w14:textId="40670B78" w:rsidR="00E53059" w:rsidRDefault="00E53059" w:rsidP="00E53059">
      <w:pPr>
        <w:autoSpaceDE w:val="0"/>
        <w:autoSpaceDN w:val="0"/>
        <w:adjustRightInd w:val="0"/>
        <w:spacing w:after="0" w:line="240" w:lineRule="auto"/>
        <w:rPr>
          <w:rFonts w:cstheme="minorHAnsi"/>
          <w:b/>
          <w:bCs/>
          <w:color w:val="333333"/>
          <w:sz w:val="24"/>
          <w:szCs w:val="24"/>
        </w:rPr>
      </w:pPr>
      <w:r w:rsidRPr="00BC56EC">
        <w:rPr>
          <w:rFonts w:cstheme="minorHAnsi"/>
          <w:b/>
          <w:bCs/>
          <w:color w:val="333333"/>
          <w:sz w:val="24"/>
          <w:szCs w:val="24"/>
        </w:rPr>
        <w:t>Draft Agenda (all session titles are provisional)</w:t>
      </w:r>
    </w:p>
    <w:p w14:paraId="4C2FC17A" w14:textId="77777777" w:rsidR="00925F54" w:rsidRPr="00BC56EC" w:rsidRDefault="00925F54" w:rsidP="00E53059">
      <w:pPr>
        <w:autoSpaceDE w:val="0"/>
        <w:autoSpaceDN w:val="0"/>
        <w:adjustRightInd w:val="0"/>
        <w:spacing w:after="0" w:line="240" w:lineRule="auto"/>
        <w:rPr>
          <w:rFonts w:cstheme="minorHAnsi"/>
          <w:b/>
          <w:bCs/>
          <w:color w:val="333333"/>
          <w:sz w:val="24"/>
          <w:szCs w:val="24"/>
        </w:rPr>
      </w:pPr>
    </w:p>
    <w:p w14:paraId="2AC1B72E" w14:textId="77777777" w:rsidR="00E53059" w:rsidRPr="00BC56EC" w:rsidRDefault="00E53059" w:rsidP="00BC56EC">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14.00 Welcome and introduction to topic – Dimitri Corpakis</w:t>
      </w:r>
    </w:p>
    <w:p w14:paraId="649D2145" w14:textId="77777777" w:rsidR="00E53059" w:rsidRPr="00BC56EC" w:rsidRDefault="00E53059" w:rsidP="00BC56EC">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14.05 Place-based innovation ecosystems providing synergies - Markku Markkula</w:t>
      </w:r>
    </w:p>
    <w:p w14:paraId="7B1251CB" w14:textId="4EBDCB92" w:rsidR="00E53059" w:rsidRPr="00BC56EC" w:rsidRDefault="00E53059" w:rsidP="00BC56EC">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 xml:space="preserve">14.15 The </w:t>
      </w:r>
      <w:r w:rsidR="00B76816">
        <w:rPr>
          <w:rFonts w:cstheme="minorHAnsi"/>
          <w:color w:val="333333"/>
          <w:sz w:val="24"/>
          <w:szCs w:val="24"/>
        </w:rPr>
        <w:t>n</w:t>
      </w:r>
      <w:r w:rsidRPr="00BC56EC">
        <w:rPr>
          <w:rFonts w:cstheme="minorHAnsi"/>
          <w:color w:val="333333"/>
          <w:sz w:val="24"/>
          <w:szCs w:val="24"/>
        </w:rPr>
        <w:t>ew Innovation Agenda: Smart specialisation and ERA Hubs – Patrick Brenier</w:t>
      </w:r>
    </w:p>
    <w:p w14:paraId="08D8D102" w14:textId="77777777" w:rsidR="00E53059" w:rsidRPr="00BC56EC" w:rsidRDefault="00E53059" w:rsidP="00BC56EC">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14.25 Linking S3 and ERA Hubs – the regional challenges – Pirita Lindholm</w:t>
      </w:r>
    </w:p>
    <w:p w14:paraId="00D701BD" w14:textId="77777777" w:rsidR="00E53059" w:rsidRPr="00BC56EC" w:rsidRDefault="00E53059" w:rsidP="00BC56EC">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14.35 The role of the PRI in integrating policies – Fatime Barbara Hegyi</w:t>
      </w:r>
    </w:p>
    <w:p w14:paraId="536A5220" w14:textId="77777777" w:rsidR="00E53059" w:rsidRPr="00BC56EC" w:rsidRDefault="00E53059" w:rsidP="00BC56EC">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14.45 Panel Discussion (with Dr Taina Tukiainen, Research Director, University of Vaasa (FI) and</w:t>
      </w:r>
    </w:p>
    <w:p w14:paraId="30DD84BF" w14:textId="66D017A4" w:rsidR="00E53059" w:rsidRPr="00BC56EC" w:rsidRDefault="00B76816" w:rsidP="003A6FC8">
      <w:pPr>
        <w:autoSpaceDE w:val="0"/>
        <w:autoSpaceDN w:val="0"/>
        <w:adjustRightInd w:val="0"/>
        <w:spacing w:after="0" w:line="276" w:lineRule="auto"/>
        <w:ind w:left="567"/>
        <w:rPr>
          <w:rFonts w:cstheme="minorHAnsi"/>
          <w:color w:val="333333"/>
          <w:sz w:val="24"/>
          <w:szCs w:val="24"/>
        </w:rPr>
      </w:pPr>
      <w:r>
        <w:rPr>
          <w:rFonts w:cstheme="minorHAnsi"/>
          <w:color w:val="333333"/>
          <w:sz w:val="24"/>
          <w:szCs w:val="24"/>
        </w:rPr>
        <w:t xml:space="preserve"> </w:t>
      </w:r>
      <w:r w:rsidR="00E53059" w:rsidRPr="00BC56EC">
        <w:rPr>
          <w:rFonts w:cstheme="minorHAnsi"/>
          <w:color w:val="333333"/>
          <w:sz w:val="24"/>
          <w:szCs w:val="24"/>
        </w:rPr>
        <w:t>Christophe Clergeau (FR), CoR member, PES/FR, CoR rapporteur on ERA) TBC</w:t>
      </w:r>
    </w:p>
    <w:p w14:paraId="3D3A60A3" w14:textId="77777777" w:rsidR="00E53059" w:rsidRPr="00BC56EC" w:rsidRDefault="00E53059" w:rsidP="00BC56EC">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15.20 Concluding remarks from speakers</w:t>
      </w:r>
    </w:p>
    <w:p w14:paraId="039A3179" w14:textId="77777777" w:rsidR="00E53059" w:rsidRPr="00BC56EC" w:rsidRDefault="00E53059" w:rsidP="00BC56EC">
      <w:pPr>
        <w:autoSpaceDE w:val="0"/>
        <w:autoSpaceDN w:val="0"/>
        <w:adjustRightInd w:val="0"/>
        <w:spacing w:after="0" w:line="276" w:lineRule="auto"/>
        <w:rPr>
          <w:rFonts w:cstheme="minorHAnsi"/>
          <w:color w:val="333333"/>
          <w:sz w:val="24"/>
          <w:szCs w:val="24"/>
        </w:rPr>
      </w:pPr>
      <w:r w:rsidRPr="00BC56EC">
        <w:rPr>
          <w:rFonts w:cstheme="minorHAnsi"/>
          <w:color w:val="333333"/>
          <w:sz w:val="24"/>
          <w:szCs w:val="24"/>
        </w:rPr>
        <w:t>15.30 Close</w:t>
      </w:r>
    </w:p>
    <w:p w14:paraId="7BC74E1C" w14:textId="3A24D678" w:rsidR="00E53059" w:rsidRDefault="00E53059" w:rsidP="00E53059">
      <w:pPr>
        <w:autoSpaceDE w:val="0"/>
        <w:autoSpaceDN w:val="0"/>
        <w:adjustRightInd w:val="0"/>
        <w:spacing w:after="0" w:line="240" w:lineRule="auto"/>
        <w:rPr>
          <w:rFonts w:ascii="FreeSans" w:hAnsi="FreeSans" w:cs="FreeSans"/>
          <w:color w:val="333333"/>
          <w:sz w:val="24"/>
          <w:szCs w:val="24"/>
        </w:rPr>
      </w:pPr>
    </w:p>
    <w:p w14:paraId="12042B97" w14:textId="77777777" w:rsidR="005B4328" w:rsidRDefault="005B4328" w:rsidP="00E53059">
      <w:pPr>
        <w:autoSpaceDE w:val="0"/>
        <w:autoSpaceDN w:val="0"/>
        <w:adjustRightInd w:val="0"/>
        <w:spacing w:after="0" w:line="240" w:lineRule="auto"/>
        <w:rPr>
          <w:rFonts w:cstheme="minorHAnsi"/>
          <w:b/>
          <w:bCs/>
          <w:color w:val="333333"/>
          <w:sz w:val="24"/>
          <w:szCs w:val="24"/>
        </w:rPr>
      </w:pPr>
    </w:p>
    <w:p w14:paraId="32448DF7" w14:textId="74D7B33D" w:rsidR="00925F54" w:rsidRPr="00925F54" w:rsidRDefault="00925F54" w:rsidP="00E53059">
      <w:pPr>
        <w:autoSpaceDE w:val="0"/>
        <w:autoSpaceDN w:val="0"/>
        <w:adjustRightInd w:val="0"/>
        <w:spacing w:after="0" w:line="240" w:lineRule="auto"/>
        <w:rPr>
          <w:rFonts w:cstheme="minorHAnsi"/>
          <w:b/>
          <w:bCs/>
          <w:color w:val="333333"/>
          <w:sz w:val="24"/>
          <w:szCs w:val="24"/>
        </w:rPr>
      </w:pPr>
      <w:r w:rsidRPr="00925F54">
        <w:rPr>
          <w:rFonts w:cstheme="minorHAnsi"/>
          <w:b/>
          <w:bCs/>
          <w:color w:val="333333"/>
          <w:sz w:val="24"/>
          <w:szCs w:val="24"/>
        </w:rPr>
        <w:lastRenderedPageBreak/>
        <w:t>Background</w:t>
      </w:r>
    </w:p>
    <w:p w14:paraId="0FBDAA83" w14:textId="77777777" w:rsidR="00E53059" w:rsidRPr="00BC56EC" w:rsidRDefault="00E53059" w:rsidP="00E53059">
      <w:pPr>
        <w:autoSpaceDE w:val="0"/>
        <w:autoSpaceDN w:val="0"/>
        <w:adjustRightInd w:val="0"/>
        <w:spacing w:after="0" w:line="240" w:lineRule="auto"/>
        <w:rPr>
          <w:rFonts w:ascii="FreeSansBold" w:hAnsi="FreeSansBold" w:cs="FreeSansBold"/>
          <w:b/>
          <w:bCs/>
          <w:color w:val="FF0000"/>
          <w:sz w:val="24"/>
          <w:szCs w:val="24"/>
        </w:rPr>
      </w:pPr>
    </w:p>
    <w:p w14:paraId="2D6AFD9B" w14:textId="2D3EF449" w:rsidR="00E53059" w:rsidRPr="00BC56EC" w:rsidRDefault="00E53059" w:rsidP="00E53059">
      <w:pPr>
        <w:autoSpaceDE w:val="0"/>
        <w:autoSpaceDN w:val="0"/>
        <w:adjustRightInd w:val="0"/>
        <w:spacing w:after="0" w:line="240" w:lineRule="auto"/>
        <w:rPr>
          <w:rFonts w:cstheme="minorHAnsi"/>
          <w:color w:val="333333"/>
          <w:sz w:val="24"/>
          <w:szCs w:val="24"/>
        </w:rPr>
      </w:pPr>
      <w:r w:rsidRPr="00BC56EC">
        <w:rPr>
          <w:rFonts w:cstheme="minorHAnsi"/>
          <w:color w:val="333333"/>
          <w:sz w:val="24"/>
          <w:szCs w:val="24"/>
        </w:rPr>
        <w:t>Smart specialisation has been a key driver for Cohesion Policy since 2014 and has stressed the need for</w:t>
      </w:r>
      <w:r w:rsidR="00E9216B">
        <w:rPr>
          <w:rFonts w:cstheme="minorHAnsi"/>
          <w:color w:val="333333"/>
          <w:sz w:val="24"/>
          <w:szCs w:val="24"/>
        </w:rPr>
        <w:t xml:space="preserve"> </w:t>
      </w:r>
      <w:r w:rsidRPr="00BC56EC">
        <w:rPr>
          <w:rFonts w:cstheme="minorHAnsi"/>
          <w:color w:val="333333"/>
          <w:sz w:val="24"/>
          <w:szCs w:val="24"/>
        </w:rPr>
        <w:t>priority setting, a stronger emphasis on research and innovation and better and wider governance structures at the regional level. Twelve years on from the launch of this policy approach in two emblematic EC Communications: ‘Innovation Union’ and ‘Regional Policy contributing to smart growth in Europe’, smart specialisation now plays a key role in territorial development within the EU and beyond and has the potential to become a leading concept for several other related policies (notably industrial policy) in the context of the Green and Digital Transitions. But all policies and methodologies change, adapt and improve to face new challenges. Certainly, smart specialisation (S3) is now moving to S4 to encompass a stronger focus on sustainability (linked to the overarching EU policy drivers of Green and Digital). But also, smart specialisation can and needs to add another S – synergies and how to make a stronger link between research and innovation in Cohesion Policy (€80? billion), in Horizon Europe (€95 billion) and the Recovery Plans (€44 billion), all driven by common missions and objectives.</w:t>
      </w:r>
    </w:p>
    <w:p w14:paraId="1BA2A8DC" w14:textId="77777777" w:rsidR="00BC56EC" w:rsidRPr="00BC56EC" w:rsidRDefault="00BC56EC" w:rsidP="00E53059">
      <w:pPr>
        <w:autoSpaceDE w:val="0"/>
        <w:autoSpaceDN w:val="0"/>
        <w:adjustRightInd w:val="0"/>
        <w:spacing w:after="0" w:line="240" w:lineRule="auto"/>
        <w:rPr>
          <w:rFonts w:cstheme="minorHAnsi"/>
          <w:color w:val="333333"/>
          <w:sz w:val="24"/>
          <w:szCs w:val="24"/>
        </w:rPr>
      </w:pPr>
    </w:p>
    <w:p w14:paraId="35A49ACC" w14:textId="0E6258B5" w:rsidR="00E53059" w:rsidRPr="00BC56EC" w:rsidRDefault="00E53059" w:rsidP="00E53059">
      <w:pPr>
        <w:autoSpaceDE w:val="0"/>
        <w:autoSpaceDN w:val="0"/>
        <w:adjustRightInd w:val="0"/>
        <w:spacing w:after="0" w:line="240" w:lineRule="auto"/>
        <w:rPr>
          <w:rFonts w:cstheme="minorHAnsi"/>
          <w:color w:val="333333"/>
          <w:sz w:val="24"/>
          <w:szCs w:val="24"/>
        </w:rPr>
      </w:pPr>
      <w:r w:rsidRPr="00BC56EC">
        <w:rPr>
          <w:rFonts w:cstheme="minorHAnsi"/>
          <w:color w:val="333333"/>
          <w:sz w:val="24"/>
          <w:szCs w:val="24"/>
        </w:rPr>
        <w:t xml:space="preserve">This workshop with expert speakers will open this discussion with reference to two important areas of policy development. Firstly, the European Commission’s </w:t>
      </w:r>
      <w:r w:rsidR="006B6698">
        <w:rPr>
          <w:rFonts w:cstheme="minorHAnsi"/>
          <w:color w:val="333333"/>
          <w:sz w:val="24"/>
          <w:szCs w:val="24"/>
        </w:rPr>
        <w:t xml:space="preserve">new </w:t>
      </w:r>
      <w:r w:rsidRPr="00BC56EC">
        <w:rPr>
          <w:rFonts w:cstheme="minorHAnsi"/>
          <w:color w:val="333333"/>
          <w:sz w:val="24"/>
          <w:szCs w:val="24"/>
        </w:rPr>
        <w:t>Innovation Agenda</w:t>
      </w:r>
      <w:r w:rsidR="00BC56EC">
        <w:rPr>
          <w:rFonts w:cstheme="minorHAnsi"/>
          <w:color w:val="333333"/>
          <w:sz w:val="24"/>
          <w:szCs w:val="24"/>
        </w:rPr>
        <w:t>,</w:t>
      </w:r>
      <w:r w:rsidRPr="00BC56EC">
        <w:rPr>
          <w:rFonts w:cstheme="minorHAnsi"/>
          <w:color w:val="333333"/>
          <w:sz w:val="24"/>
          <w:szCs w:val="24"/>
        </w:rPr>
        <w:t xml:space="preserve"> published in July</w:t>
      </w:r>
      <w:r w:rsidR="00CB7B1F">
        <w:rPr>
          <w:rFonts w:cstheme="minorHAnsi"/>
          <w:color w:val="333333"/>
          <w:sz w:val="24"/>
          <w:szCs w:val="24"/>
        </w:rPr>
        <w:t xml:space="preserve"> (see below)</w:t>
      </w:r>
      <w:r w:rsidR="00BC56EC">
        <w:rPr>
          <w:rFonts w:cstheme="minorHAnsi"/>
          <w:color w:val="333333"/>
          <w:sz w:val="24"/>
          <w:szCs w:val="24"/>
        </w:rPr>
        <w:t>,</w:t>
      </w:r>
      <w:r w:rsidRPr="00BC56EC">
        <w:rPr>
          <w:rFonts w:cstheme="minorHAnsi"/>
          <w:color w:val="333333"/>
          <w:sz w:val="24"/>
          <w:szCs w:val="24"/>
        </w:rPr>
        <w:t xml:space="preserve"> place</w:t>
      </w:r>
      <w:r w:rsidR="00925F54">
        <w:rPr>
          <w:rFonts w:cstheme="minorHAnsi"/>
          <w:color w:val="333333"/>
          <w:sz w:val="24"/>
          <w:szCs w:val="24"/>
        </w:rPr>
        <w:t>s</w:t>
      </w:r>
      <w:r w:rsidRPr="00BC56EC">
        <w:rPr>
          <w:rFonts w:cstheme="minorHAnsi"/>
          <w:color w:val="333333"/>
          <w:sz w:val="24"/>
          <w:szCs w:val="24"/>
        </w:rPr>
        <w:t xml:space="preserve"> a stronger emphasis on place-based innovation </w:t>
      </w:r>
      <w:r w:rsidR="00925F54">
        <w:rPr>
          <w:rFonts w:cstheme="minorHAnsi"/>
          <w:color w:val="333333"/>
          <w:sz w:val="24"/>
          <w:szCs w:val="24"/>
        </w:rPr>
        <w:t xml:space="preserve">through its proposed ‘flagship’ on </w:t>
      </w:r>
      <w:r w:rsidR="006B6698">
        <w:rPr>
          <w:rFonts w:cstheme="minorHAnsi"/>
          <w:color w:val="333333"/>
          <w:sz w:val="24"/>
          <w:szCs w:val="24"/>
        </w:rPr>
        <w:t>‘</w:t>
      </w:r>
      <w:r w:rsidR="00925F54">
        <w:rPr>
          <w:rFonts w:cstheme="minorHAnsi"/>
          <w:color w:val="333333"/>
          <w:sz w:val="24"/>
          <w:szCs w:val="24"/>
        </w:rPr>
        <w:t>accelerating and strengthening innovation in European Innovation Ecosystems across the E</w:t>
      </w:r>
      <w:r w:rsidR="006B6698">
        <w:rPr>
          <w:rFonts w:cstheme="minorHAnsi"/>
          <w:color w:val="333333"/>
          <w:sz w:val="24"/>
          <w:szCs w:val="24"/>
        </w:rPr>
        <w:t>U</w:t>
      </w:r>
      <w:r w:rsidR="00925F54">
        <w:rPr>
          <w:rFonts w:cstheme="minorHAnsi"/>
          <w:color w:val="333333"/>
          <w:sz w:val="24"/>
          <w:szCs w:val="24"/>
        </w:rPr>
        <w:t xml:space="preserve"> and </w:t>
      </w:r>
      <w:r w:rsidR="006B6698">
        <w:rPr>
          <w:rFonts w:cstheme="minorHAnsi"/>
          <w:color w:val="333333"/>
          <w:sz w:val="24"/>
          <w:szCs w:val="24"/>
        </w:rPr>
        <w:t>addressing</w:t>
      </w:r>
      <w:r w:rsidR="00925F54">
        <w:rPr>
          <w:rFonts w:cstheme="minorHAnsi"/>
          <w:color w:val="333333"/>
          <w:sz w:val="24"/>
          <w:szCs w:val="24"/>
        </w:rPr>
        <w:t xml:space="preserve"> the innovation divide</w:t>
      </w:r>
      <w:r w:rsidR="006B6698">
        <w:rPr>
          <w:rFonts w:cstheme="minorHAnsi"/>
          <w:color w:val="333333"/>
          <w:sz w:val="24"/>
          <w:szCs w:val="24"/>
        </w:rPr>
        <w:t xml:space="preserve">’ </w:t>
      </w:r>
      <w:r w:rsidRPr="00BC56EC">
        <w:rPr>
          <w:rFonts w:cstheme="minorHAnsi"/>
          <w:color w:val="333333"/>
          <w:sz w:val="24"/>
          <w:szCs w:val="24"/>
        </w:rPr>
        <w:t>and this is where the future role of smart specialisation</w:t>
      </w:r>
      <w:r w:rsidR="00BC56EC" w:rsidRPr="00BC56EC">
        <w:rPr>
          <w:rFonts w:cstheme="minorHAnsi"/>
          <w:color w:val="333333"/>
          <w:sz w:val="24"/>
          <w:szCs w:val="24"/>
        </w:rPr>
        <w:t xml:space="preserve"> </w:t>
      </w:r>
      <w:r w:rsidRPr="00BC56EC">
        <w:rPr>
          <w:rFonts w:cstheme="minorHAnsi"/>
          <w:color w:val="333333"/>
          <w:sz w:val="24"/>
          <w:szCs w:val="24"/>
        </w:rPr>
        <w:t>needs to be examined as a tool for synergies in transformation policies, driven by European strategies (deep tech). Secondly, new thinking on European Research Area smart intermediaries such as ERA Hubs</w:t>
      </w:r>
      <w:r w:rsidR="00BC56EC" w:rsidRPr="00BC56EC">
        <w:rPr>
          <w:rFonts w:cstheme="minorHAnsi"/>
          <w:color w:val="333333"/>
          <w:sz w:val="24"/>
          <w:szCs w:val="24"/>
        </w:rPr>
        <w:t xml:space="preserve"> </w:t>
      </w:r>
      <w:r w:rsidRPr="00BC56EC">
        <w:rPr>
          <w:rFonts w:cstheme="minorHAnsi"/>
          <w:color w:val="333333"/>
          <w:sz w:val="24"/>
          <w:szCs w:val="24"/>
        </w:rPr>
        <w:t>provides a stronger emphasis on both depth and direction by means of an integrated place-based policy</w:t>
      </w:r>
      <w:r w:rsidR="00BC56EC" w:rsidRPr="00BC56EC">
        <w:rPr>
          <w:rFonts w:cstheme="minorHAnsi"/>
          <w:color w:val="333333"/>
          <w:sz w:val="24"/>
          <w:szCs w:val="24"/>
        </w:rPr>
        <w:t xml:space="preserve"> </w:t>
      </w:r>
      <w:r w:rsidRPr="00BC56EC">
        <w:rPr>
          <w:rFonts w:cstheme="minorHAnsi"/>
          <w:color w:val="333333"/>
          <w:sz w:val="24"/>
          <w:szCs w:val="24"/>
        </w:rPr>
        <w:t>approach, based on regional research and innovation ecosystems where ERA Hubs will play a key role. But</w:t>
      </w:r>
      <w:r w:rsidR="00BC56EC" w:rsidRPr="00BC56EC">
        <w:rPr>
          <w:rFonts w:cstheme="minorHAnsi"/>
          <w:color w:val="333333"/>
          <w:sz w:val="24"/>
          <w:szCs w:val="24"/>
        </w:rPr>
        <w:t xml:space="preserve"> </w:t>
      </w:r>
      <w:r w:rsidRPr="00BC56EC">
        <w:rPr>
          <w:rFonts w:cstheme="minorHAnsi"/>
          <w:color w:val="333333"/>
          <w:sz w:val="24"/>
          <w:szCs w:val="24"/>
        </w:rPr>
        <w:t>how can they make a difference? What is the missing link between the top-down and bottom-up drivers in</w:t>
      </w:r>
      <w:r w:rsidR="00BC56EC" w:rsidRPr="00BC56EC">
        <w:rPr>
          <w:rFonts w:cstheme="minorHAnsi"/>
          <w:color w:val="333333"/>
          <w:sz w:val="24"/>
          <w:szCs w:val="24"/>
        </w:rPr>
        <w:t xml:space="preserve"> </w:t>
      </w:r>
      <w:r w:rsidRPr="00BC56EC">
        <w:rPr>
          <w:rFonts w:cstheme="minorHAnsi"/>
          <w:color w:val="333333"/>
          <w:sz w:val="24"/>
          <w:szCs w:val="24"/>
        </w:rPr>
        <w:t>our European Eco-innovation system? Can ERA Hubs catalyse ‘smart complementarities’ across the</w:t>
      </w:r>
      <w:r w:rsidR="00BC56EC" w:rsidRPr="00BC56EC">
        <w:rPr>
          <w:rFonts w:cstheme="minorHAnsi"/>
          <w:color w:val="333333"/>
          <w:sz w:val="24"/>
          <w:szCs w:val="24"/>
        </w:rPr>
        <w:t xml:space="preserve"> </w:t>
      </w:r>
      <w:r w:rsidRPr="00BC56EC">
        <w:rPr>
          <w:rFonts w:cstheme="minorHAnsi"/>
          <w:color w:val="333333"/>
          <w:sz w:val="24"/>
          <w:szCs w:val="24"/>
        </w:rPr>
        <w:t>regional innovation eco-systems?</w:t>
      </w:r>
    </w:p>
    <w:p w14:paraId="57A82961" w14:textId="77777777" w:rsidR="00BC56EC" w:rsidRPr="00BC56EC" w:rsidRDefault="00BC56EC" w:rsidP="00E53059">
      <w:pPr>
        <w:autoSpaceDE w:val="0"/>
        <w:autoSpaceDN w:val="0"/>
        <w:adjustRightInd w:val="0"/>
        <w:spacing w:after="0" w:line="240" w:lineRule="auto"/>
        <w:rPr>
          <w:rFonts w:cstheme="minorHAnsi"/>
          <w:color w:val="333333"/>
          <w:sz w:val="24"/>
          <w:szCs w:val="24"/>
        </w:rPr>
      </w:pPr>
    </w:p>
    <w:p w14:paraId="06D36658" w14:textId="65B4798E" w:rsidR="00E53059" w:rsidRPr="00BC56EC" w:rsidRDefault="00E53059" w:rsidP="00E53059">
      <w:pPr>
        <w:autoSpaceDE w:val="0"/>
        <w:autoSpaceDN w:val="0"/>
        <w:adjustRightInd w:val="0"/>
        <w:spacing w:after="0" w:line="240" w:lineRule="auto"/>
        <w:rPr>
          <w:rFonts w:cstheme="minorHAnsi"/>
          <w:color w:val="333333"/>
          <w:sz w:val="24"/>
          <w:szCs w:val="24"/>
        </w:rPr>
      </w:pPr>
      <w:r w:rsidRPr="00BC56EC">
        <w:rPr>
          <w:rFonts w:cstheme="minorHAnsi"/>
          <w:color w:val="333333"/>
          <w:sz w:val="24"/>
          <w:szCs w:val="24"/>
        </w:rPr>
        <w:t>The workshop will examine success conditions for this ERA Hubs experiment and conclude with</w:t>
      </w:r>
    </w:p>
    <w:p w14:paraId="54410B6C" w14:textId="5AEC561D" w:rsidR="00E53059" w:rsidRDefault="00E53059" w:rsidP="00E53059">
      <w:pPr>
        <w:autoSpaceDE w:val="0"/>
        <w:autoSpaceDN w:val="0"/>
        <w:adjustRightInd w:val="0"/>
        <w:spacing w:after="0" w:line="240" w:lineRule="auto"/>
        <w:rPr>
          <w:rFonts w:cstheme="minorHAnsi"/>
          <w:color w:val="333333"/>
          <w:sz w:val="24"/>
          <w:szCs w:val="24"/>
        </w:rPr>
      </w:pPr>
      <w:r w:rsidRPr="00BC56EC">
        <w:rPr>
          <w:rFonts w:cstheme="minorHAnsi"/>
          <w:color w:val="333333"/>
          <w:sz w:val="24"/>
          <w:szCs w:val="24"/>
        </w:rPr>
        <w:t>recommendations and possible next steps that regional authorities and others can take to move-on to a real</w:t>
      </w:r>
      <w:r w:rsidR="00BC56EC" w:rsidRPr="00BC56EC">
        <w:rPr>
          <w:rFonts w:cstheme="minorHAnsi"/>
          <w:color w:val="333333"/>
          <w:sz w:val="24"/>
          <w:szCs w:val="24"/>
        </w:rPr>
        <w:t xml:space="preserve"> </w:t>
      </w:r>
      <w:r w:rsidRPr="00BC56EC">
        <w:rPr>
          <w:rFonts w:cstheme="minorHAnsi"/>
          <w:color w:val="333333"/>
          <w:sz w:val="24"/>
          <w:szCs w:val="24"/>
        </w:rPr>
        <w:t>multi-level European Innovation System.</w:t>
      </w:r>
    </w:p>
    <w:p w14:paraId="37B06F40" w14:textId="05076F3A" w:rsidR="00BC56EC" w:rsidRDefault="00BC56EC" w:rsidP="00E53059">
      <w:pPr>
        <w:autoSpaceDE w:val="0"/>
        <w:autoSpaceDN w:val="0"/>
        <w:adjustRightInd w:val="0"/>
        <w:spacing w:after="0" w:line="240" w:lineRule="auto"/>
        <w:rPr>
          <w:rFonts w:cstheme="minorHAnsi"/>
          <w:color w:val="333333"/>
          <w:sz w:val="24"/>
          <w:szCs w:val="24"/>
        </w:rPr>
      </w:pPr>
    </w:p>
    <w:p w14:paraId="0942C4C6" w14:textId="1C07BAAC" w:rsidR="00BC56EC" w:rsidRPr="00BC56EC" w:rsidRDefault="00BC56EC" w:rsidP="00E53059">
      <w:pPr>
        <w:autoSpaceDE w:val="0"/>
        <w:autoSpaceDN w:val="0"/>
        <w:adjustRightInd w:val="0"/>
        <w:spacing w:after="0" w:line="240" w:lineRule="auto"/>
        <w:rPr>
          <w:rFonts w:cstheme="minorHAnsi"/>
          <w:b/>
          <w:bCs/>
          <w:color w:val="333333"/>
          <w:sz w:val="24"/>
          <w:szCs w:val="24"/>
        </w:rPr>
      </w:pPr>
      <w:r w:rsidRPr="00BC56EC">
        <w:rPr>
          <w:rFonts w:cstheme="minorHAnsi"/>
          <w:b/>
          <w:bCs/>
          <w:color w:val="333333"/>
          <w:sz w:val="24"/>
          <w:szCs w:val="24"/>
        </w:rPr>
        <w:t>References</w:t>
      </w:r>
    </w:p>
    <w:p w14:paraId="1AA9510B" w14:textId="77777777" w:rsidR="00BC56EC" w:rsidRPr="00E53059" w:rsidRDefault="00BC56EC" w:rsidP="00BC56EC">
      <w:pPr>
        <w:autoSpaceDE w:val="0"/>
        <w:autoSpaceDN w:val="0"/>
        <w:adjustRightInd w:val="0"/>
        <w:spacing w:after="0" w:line="240" w:lineRule="auto"/>
        <w:ind w:right="-23"/>
        <w:rPr>
          <w:rFonts w:cstheme="minorHAnsi"/>
          <w:color w:val="333333"/>
        </w:rPr>
      </w:pPr>
    </w:p>
    <w:p w14:paraId="5E600021" w14:textId="6F912BE1" w:rsidR="00E53059" w:rsidRDefault="00E53059" w:rsidP="00E53059">
      <w:pPr>
        <w:autoSpaceDE w:val="0"/>
        <w:autoSpaceDN w:val="0"/>
        <w:adjustRightInd w:val="0"/>
        <w:spacing w:after="0" w:line="240" w:lineRule="auto"/>
        <w:rPr>
          <w:rFonts w:ascii="FreeSans" w:hAnsi="FreeSans" w:cs="FreeSans"/>
          <w:color w:val="333333"/>
          <w:sz w:val="20"/>
          <w:szCs w:val="20"/>
        </w:rPr>
      </w:pPr>
      <w:r>
        <w:rPr>
          <w:rFonts w:ascii="FreeSans" w:hAnsi="FreeSans" w:cs="FreeSans"/>
          <w:color w:val="333333"/>
          <w:sz w:val="20"/>
          <w:szCs w:val="20"/>
        </w:rPr>
        <w:t>COM(2020)628, Commission Communication, A new ERA for Research and Innovation</w:t>
      </w:r>
    </w:p>
    <w:p w14:paraId="2F4D36F3" w14:textId="72A3CAAB" w:rsidR="00BC56EC" w:rsidRDefault="00BC56EC" w:rsidP="00E53059">
      <w:pPr>
        <w:autoSpaceDE w:val="0"/>
        <w:autoSpaceDN w:val="0"/>
        <w:adjustRightInd w:val="0"/>
        <w:spacing w:after="0" w:line="240" w:lineRule="auto"/>
        <w:rPr>
          <w:rFonts w:ascii="FreeSans" w:hAnsi="FreeSans" w:cs="FreeSans"/>
          <w:color w:val="333333"/>
          <w:sz w:val="20"/>
          <w:szCs w:val="20"/>
        </w:rPr>
      </w:pPr>
      <w:r>
        <w:rPr>
          <w:rFonts w:ascii="FreeSans" w:hAnsi="FreeSans" w:cs="FreeSans"/>
          <w:color w:val="333333"/>
          <w:sz w:val="20"/>
          <w:szCs w:val="20"/>
        </w:rPr>
        <w:t>COM(2022)332 final, Commission Communication, A new European Innovation Agenda</w:t>
      </w:r>
    </w:p>
    <w:p w14:paraId="6381DD7E" w14:textId="77777777" w:rsidR="00E53059" w:rsidRDefault="00E53059" w:rsidP="00E53059">
      <w:pPr>
        <w:autoSpaceDE w:val="0"/>
        <w:autoSpaceDN w:val="0"/>
        <w:adjustRightInd w:val="0"/>
        <w:spacing w:after="0" w:line="240" w:lineRule="auto"/>
        <w:rPr>
          <w:rFonts w:ascii="FreeSans" w:hAnsi="FreeSans" w:cs="FreeSans"/>
          <w:color w:val="333333"/>
          <w:sz w:val="20"/>
          <w:szCs w:val="20"/>
        </w:rPr>
      </w:pPr>
    </w:p>
    <w:p w14:paraId="1F000950" w14:textId="5B4C88E0" w:rsidR="00E53059" w:rsidRDefault="00E53059" w:rsidP="00E53059"/>
    <w:sectPr w:rsidR="00E53059" w:rsidSect="005B4328">
      <w:pgSz w:w="12240" w:h="15840"/>
      <w:pgMar w:top="1418"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Oblique">
    <w:altName w:val="Calibri"/>
    <w:panose1 w:val="00000000000000000000"/>
    <w:charset w:val="00"/>
    <w:family w:val="auto"/>
    <w:notTrueType/>
    <w:pitch w:val="default"/>
    <w:sig w:usb0="00000003" w:usb1="00000000" w:usb2="00000000" w:usb3="00000000" w:csb0="00000001" w:csb1="00000000"/>
  </w:font>
  <w:font w:name="FreeSans">
    <w:altName w:val="Calibri"/>
    <w:panose1 w:val="00000000000000000000"/>
    <w:charset w:val="00"/>
    <w:family w:val="auto"/>
    <w:notTrueType/>
    <w:pitch w:val="default"/>
    <w:sig w:usb0="00000003" w:usb1="00000000" w:usb2="00000000" w:usb3="00000000" w:csb0="00000001" w:csb1="00000000"/>
  </w:font>
  <w:font w:name="Free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59"/>
    <w:rsid w:val="0038134D"/>
    <w:rsid w:val="003A6FC8"/>
    <w:rsid w:val="005B4328"/>
    <w:rsid w:val="006B6698"/>
    <w:rsid w:val="00925F54"/>
    <w:rsid w:val="00A11735"/>
    <w:rsid w:val="00B76816"/>
    <w:rsid w:val="00BC56EC"/>
    <w:rsid w:val="00C86F44"/>
    <w:rsid w:val="00CB7B1F"/>
    <w:rsid w:val="00E53059"/>
    <w:rsid w:val="00E9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26A0"/>
  <w15:chartTrackingRefBased/>
  <w15:docId w15:val="{55765496-CD86-40E1-B2A4-17319EF1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3963</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Croizard</dc:creator>
  <cp:keywords/>
  <dc:description/>
  <cp:lastModifiedBy>lippitsch</cp:lastModifiedBy>
  <cp:revision>2</cp:revision>
  <dcterms:created xsi:type="dcterms:W3CDTF">2022-08-09T07:37:00Z</dcterms:created>
  <dcterms:modified xsi:type="dcterms:W3CDTF">2022-08-09T07:37:00Z</dcterms:modified>
</cp:coreProperties>
</file>